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CB485" w14:textId="31D11DF4" w:rsidR="003B6BA0" w:rsidRPr="00CC15A4" w:rsidRDefault="001D117E" w:rsidP="00CF60E4">
      <w:pPr>
        <w:pStyle w:val="Hipersaitas1"/>
        <w:spacing w:before="0" w:after="0"/>
        <w:ind w:firstLine="0"/>
        <w:jc w:val="right"/>
      </w:pPr>
      <w:r w:rsidRPr="001D117E">
        <w:t>K</w:t>
      </w:r>
      <w:r w:rsidR="00CF60E4" w:rsidRPr="001D117E">
        <w:t>onkurso sąlygų 1</w:t>
      </w:r>
      <w:r w:rsidR="003B6BA0" w:rsidRPr="001D117E">
        <w:t xml:space="preserve"> priedas</w:t>
      </w:r>
      <w:r w:rsidR="003B6BA0" w:rsidRPr="00CC15A4">
        <w:t xml:space="preserve"> </w:t>
      </w:r>
    </w:p>
    <w:p w14:paraId="04863E24" w14:textId="77777777" w:rsidR="00BE4ECF" w:rsidRPr="00CC15A4" w:rsidRDefault="00BE4ECF" w:rsidP="003A39FF">
      <w:pPr>
        <w:jc w:val="center"/>
        <w:rPr>
          <w:b/>
        </w:rPr>
      </w:pPr>
    </w:p>
    <w:p w14:paraId="2D0AAD2B" w14:textId="5A5D4384" w:rsidR="00C605CD" w:rsidRPr="001D117E" w:rsidRDefault="001F1673" w:rsidP="003A39FF">
      <w:pPr>
        <w:spacing w:before="120" w:after="120"/>
        <w:jc w:val="center"/>
        <w:rPr>
          <w:b/>
        </w:rPr>
      </w:pPr>
      <w:r w:rsidRPr="001D117E">
        <w:rPr>
          <w:b/>
        </w:rPr>
        <w:t>STATINI</w:t>
      </w:r>
      <w:r w:rsidR="00CA3447" w:rsidRPr="001D117E">
        <w:rPr>
          <w:b/>
        </w:rPr>
        <w:t>Ų</w:t>
      </w:r>
      <w:r w:rsidRPr="001D117E">
        <w:rPr>
          <w:b/>
        </w:rPr>
        <w:t xml:space="preserve"> PROJEKTAVIMO</w:t>
      </w:r>
      <w:r w:rsidR="00CF60E4" w:rsidRPr="001D117E">
        <w:rPr>
          <w:b/>
        </w:rPr>
        <w:t xml:space="preserve"> </w:t>
      </w:r>
      <w:r w:rsidR="00AE2EB7" w:rsidRPr="001D117E">
        <w:rPr>
          <w:b/>
        </w:rPr>
        <w:t>TECHNINĖ UŽDUOTIS</w:t>
      </w:r>
    </w:p>
    <w:p w14:paraId="0DA2060B" w14:textId="77777777" w:rsidR="001F1673" w:rsidRPr="00CC15A4" w:rsidRDefault="001F1673" w:rsidP="003A39FF">
      <w:pPr>
        <w:spacing w:before="120" w:after="120"/>
        <w:jc w:val="center"/>
        <w:rPr>
          <w:b/>
        </w:rPr>
      </w:pPr>
      <w:r w:rsidRPr="00CC15A4">
        <w:rPr>
          <w:b/>
          <w:bCs/>
          <w:kern w:val="24"/>
        </w:rPr>
        <w:t>(</w:t>
      </w:r>
      <w:r w:rsidRPr="00CC15A4">
        <w:rPr>
          <w:b/>
        </w:rPr>
        <w:t>TECHNINĖ SPECIFIKACIJA</w:t>
      </w:r>
      <w:r w:rsidRPr="00CC15A4">
        <w:rPr>
          <w:b/>
          <w:bCs/>
          <w:kern w:val="24"/>
        </w:rPr>
        <w:t>)</w:t>
      </w:r>
    </w:p>
    <w:p w14:paraId="1BCE890C" w14:textId="77777777" w:rsidR="00BE4ECF" w:rsidRPr="00CC15A4" w:rsidRDefault="00BE4ECF" w:rsidP="003A39FF">
      <w:pPr>
        <w:jc w:val="both"/>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2268"/>
        <w:gridCol w:w="6864"/>
        <w:gridCol w:w="82"/>
      </w:tblGrid>
      <w:tr w:rsidR="00503651" w:rsidRPr="00CC15A4" w14:paraId="7B44423B" w14:textId="77777777" w:rsidTr="00CA3447">
        <w:trPr>
          <w:gridAfter w:val="1"/>
          <w:wAfter w:w="82" w:type="dxa"/>
          <w:tblHeader/>
        </w:trPr>
        <w:tc>
          <w:tcPr>
            <w:tcW w:w="704" w:type="dxa"/>
            <w:tcBorders>
              <w:top w:val="single" w:sz="4" w:space="0" w:color="auto"/>
              <w:left w:val="single" w:sz="4" w:space="0" w:color="auto"/>
              <w:bottom w:val="single" w:sz="4" w:space="0" w:color="auto"/>
              <w:right w:val="single" w:sz="4" w:space="0" w:color="auto"/>
            </w:tcBorders>
            <w:vAlign w:val="center"/>
            <w:hideMark/>
          </w:tcPr>
          <w:p w14:paraId="5D6C5BE9" w14:textId="77777777" w:rsidR="002A5E73" w:rsidRPr="00CC15A4" w:rsidRDefault="002A5E73" w:rsidP="00CA3447">
            <w:pPr>
              <w:spacing w:before="120" w:after="120"/>
              <w:jc w:val="both"/>
              <w:rPr>
                <w:rFonts w:eastAsia="Times New Roman"/>
                <w:b/>
                <w:kern w:val="2"/>
              </w:rPr>
            </w:pPr>
            <w:r w:rsidRPr="00CC15A4">
              <w:rPr>
                <w:b/>
              </w:rPr>
              <w:t>Eil. Nr.</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10EEF95" w14:textId="77777777" w:rsidR="002A5E73" w:rsidRPr="00CC15A4" w:rsidRDefault="002A5E73" w:rsidP="00CA3447">
            <w:pPr>
              <w:spacing w:before="120" w:after="120"/>
              <w:jc w:val="center"/>
              <w:rPr>
                <w:b/>
              </w:rPr>
            </w:pPr>
            <w:r w:rsidRPr="00CC15A4">
              <w:rPr>
                <w:b/>
              </w:rPr>
              <w:t>Pavadinimas</w:t>
            </w:r>
          </w:p>
        </w:tc>
        <w:tc>
          <w:tcPr>
            <w:tcW w:w="6864" w:type="dxa"/>
            <w:tcBorders>
              <w:top w:val="single" w:sz="4" w:space="0" w:color="auto"/>
              <w:left w:val="single" w:sz="4" w:space="0" w:color="auto"/>
              <w:bottom w:val="single" w:sz="4" w:space="0" w:color="auto"/>
              <w:right w:val="single" w:sz="4" w:space="0" w:color="auto"/>
            </w:tcBorders>
            <w:vAlign w:val="center"/>
            <w:hideMark/>
          </w:tcPr>
          <w:p w14:paraId="5509FD38" w14:textId="77777777" w:rsidR="002A5E73" w:rsidRPr="00CC15A4" w:rsidRDefault="002A5E73" w:rsidP="00CA3447">
            <w:pPr>
              <w:spacing w:before="120" w:after="120"/>
              <w:jc w:val="center"/>
              <w:rPr>
                <w:b/>
              </w:rPr>
            </w:pPr>
            <w:r w:rsidRPr="00CC15A4">
              <w:rPr>
                <w:b/>
              </w:rPr>
              <w:t xml:space="preserve">Reikalavimai </w:t>
            </w:r>
          </w:p>
        </w:tc>
      </w:tr>
      <w:tr w:rsidR="00503651" w:rsidRPr="00CC15A4" w14:paraId="237BB097"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tcPr>
          <w:p w14:paraId="04ADB910" w14:textId="77777777" w:rsidR="002A5E73" w:rsidRPr="00CC15A4" w:rsidRDefault="002A5E73" w:rsidP="00CA3447">
            <w:pPr>
              <w:spacing w:before="120" w:after="120"/>
              <w:jc w:val="both"/>
              <w:rPr>
                <w:u w:val="single"/>
              </w:rPr>
            </w:pPr>
          </w:p>
        </w:tc>
        <w:tc>
          <w:tcPr>
            <w:tcW w:w="9132" w:type="dxa"/>
            <w:gridSpan w:val="2"/>
            <w:tcBorders>
              <w:top w:val="single" w:sz="4" w:space="0" w:color="auto"/>
              <w:left w:val="single" w:sz="4" w:space="0" w:color="auto"/>
              <w:bottom w:val="single" w:sz="4" w:space="0" w:color="auto"/>
              <w:right w:val="single" w:sz="4" w:space="0" w:color="auto"/>
            </w:tcBorders>
            <w:hideMark/>
          </w:tcPr>
          <w:p w14:paraId="17A15662" w14:textId="77777777" w:rsidR="002A5E73" w:rsidRPr="00CC15A4" w:rsidRDefault="002A5E73" w:rsidP="00CA3447">
            <w:pPr>
              <w:spacing w:before="120" w:after="120"/>
              <w:jc w:val="center"/>
              <w:rPr>
                <w:b/>
                <w:u w:val="single"/>
              </w:rPr>
            </w:pPr>
            <w:r w:rsidRPr="00CC15A4">
              <w:rPr>
                <w:b/>
              </w:rPr>
              <w:t>I. Bendra informacija apie pirkimo objektą</w:t>
            </w:r>
          </w:p>
        </w:tc>
      </w:tr>
      <w:tr w:rsidR="00503651" w:rsidRPr="00CC15A4" w14:paraId="360336E9"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hideMark/>
          </w:tcPr>
          <w:p w14:paraId="5B32532A" w14:textId="77777777" w:rsidR="002A5E73" w:rsidRPr="00CC15A4" w:rsidRDefault="002A5E73" w:rsidP="00CA3447">
            <w:pPr>
              <w:spacing w:before="120" w:after="120"/>
              <w:jc w:val="both"/>
            </w:pPr>
            <w:r w:rsidRPr="00CC15A4">
              <w:t>1.</w:t>
            </w:r>
          </w:p>
        </w:tc>
        <w:tc>
          <w:tcPr>
            <w:tcW w:w="2268" w:type="dxa"/>
            <w:tcBorders>
              <w:top w:val="single" w:sz="4" w:space="0" w:color="auto"/>
              <w:left w:val="single" w:sz="4" w:space="0" w:color="auto"/>
              <w:bottom w:val="single" w:sz="4" w:space="0" w:color="auto"/>
              <w:right w:val="single" w:sz="4" w:space="0" w:color="auto"/>
            </w:tcBorders>
          </w:tcPr>
          <w:p w14:paraId="34AD68F2" w14:textId="77777777" w:rsidR="002A5E73" w:rsidRPr="00CC15A4" w:rsidRDefault="002A5E73" w:rsidP="00CA3447">
            <w:pPr>
              <w:spacing w:before="120" w:after="120"/>
              <w:rPr>
                <w:u w:val="single"/>
              </w:rPr>
            </w:pPr>
            <w:r w:rsidRPr="00CC15A4">
              <w:t>Statytojas</w:t>
            </w:r>
            <w:r w:rsidR="005E1A65" w:rsidRPr="00CC15A4">
              <w:t xml:space="preserve"> (Užsakovas)</w:t>
            </w:r>
          </w:p>
        </w:tc>
        <w:tc>
          <w:tcPr>
            <w:tcW w:w="6864" w:type="dxa"/>
            <w:tcBorders>
              <w:top w:val="single" w:sz="4" w:space="0" w:color="auto"/>
              <w:left w:val="single" w:sz="4" w:space="0" w:color="auto"/>
              <w:bottom w:val="single" w:sz="4" w:space="0" w:color="auto"/>
              <w:right w:val="single" w:sz="4" w:space="0" w:color="auto"/>
            </w:tcBorders>
          </w:tcPr>
          <w:p w14:paraId="3AF722EA" w14:textId="18828671" w:rsidR="001744C1" w:rsidRPr="00CC15A4" w:rsidRDefault="00C67ABF" w:rsidP="00CA3447">
            <w:pPr>
              <w:suppressAutoHyphens w:val="0"/>
              <w:spacing w:before="120" w:after="120"/>
              <w:rPr>
                <w:iCs/>
                <w:kern w:val="0"/>
                <w:lang w:eastAsia="lt-LT"/>
              </w:rPr>
            </w:pPr>
            <w:r w:rsidRPr="00CC15A4">
              <w:rPr>
                <w:iCs/>
                <w:kern w:val="0"/>
                <w:lang w:eastAsia="lt-LT"/>
              </w:rPr>
              <w:t>UAB Merkinės muilo fabrikas</w:t>
            </w:r>
          </w:p>
        </w:tc>
      </w:tr>
      <w:tr w:rsidR="00503651" w:rsidRPr="00CC15A4" w14:paraId="5CD69066"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tcPr>
          <w:p w14:paraId="345E628F" w14:textId="77777777" w:rsidR="002A5E73" w:rsidRPr="00CC15A4" w:rsidRDefault="0032554A" w:rsidP="00CA3447">
            <w:pPr>
              <w:spacing w:before="120" w:after="120"/>
              <w:jc w:val="both"/>
            </w:pPr>
            <w:r w:rsidRPr="00CC15A4">
              <w:t>2.</w:t>
            </w:r>
          </w:p>
        </w:tc>
        <w:tc>
          <w:tcPr>
            <w:tcW w:w="2268" w:type="dxa"/>
            <w:tcBorders>
              <w:top w:val="single" w:sz="4" w:space="0" w:color="auto"/>
              <w:left w:val="single" w:sz="4" w:space="0" w:color="auto"/>
              <w:bottom w:val="single" w:sz="4" w:space="0" w:color="auto"/>
              <w:right w:val="single" w:sz="4" w:space="0" w:color="auto"/>
            </w:tcBorders>
          </w:tcPr>
          <w:p w14:paraId="23F7E097" w14:textId="77777777" w:rsidR="002A5E73" w:rsidRPr="00CC15A4" w:rsidRDefault="0032554A" w:rsidP="00CA3447">
            <w:pPr>
              <w:spacing w:before="120" w:after="120"/>
            </w:pPr>
            <w:r w:rsidRPr="00CC15A4">
              <w:t>Pirkimo objektas</w:t>
            </w:r>
          </w:p>
        </w:tc>
        <w:tc>
          <w:tcPr>
            <w:tcW w:w="6864" w:type="dxa"/>
            <w:tcBorders>
              <w:top w:val="single" w:sz="4" w:space="0" w:color="auto"/>
              <w:left w:val="single" w:sz="4" w:space="0" w:color="auto"/>
              <w:bottom w:val="single" w:sz="4" w:space="0" w:color="auto"/>
              <w:right w:val="single" w:sz="4" w:space="0" w:color="auto"/>
            </w:tcBorders>
          </w:tcPr>
          <w:p w14:paraId="776FD61F" w14:textId="77777777" w:rsidR="0051556C" w:rsidRPr="00CC15A4" w:rsidRDefault="0051556C" w:rsidP="00CA3447">
            <w:pPr>
              <w:pStyle w:val="ListParagraph"/>
              <w:numPr>
                <w:ilvl w:val="0"/>
                <w:numId w:val="31"/>
              </w:numPr>
              <w:spacing w:before="120" w:after="120" w:line="240" w:lineRule="auto"/>
              <w:contextualSpacing w:val="0"/>
              <w:jc w:val="both"/>
              <w:rPr>
                <w:rFonts w:ascii="Times New Roman" w:hAnsi="Times New Roman" w:cs="Times New Roman"/>
                <w:iCs/>
                <w:sz w:val="24"/>
                <w:szCs w:val="24"/>
                <w:lang w:eastAsia="lt-LT"/>
              </w:rPr>
            </w:pPr>
            <w:r w:rsidRPr="00CC15A4">
              <w:rPr>
                <w:rFonts w:ascii="Times New Roman" w:hAnsi="Times New Roman" w:cs="Times New Roman"/>
                <w:iCs/>
                <w:sz w:val="24"/>
                <w:szCs w:val="24"/>
                <w:lang w:eastAsia="lt-LT"/>
              </w:rPr>
              <w:t>Projektiniai pasiūlymai;</w:t>
            </w:r>
          </w:p>
          <w:p w14:paraId="2D72F8A8" w14:textId="1B91D301" w:rsidR="001C41E8" w:rsidRPr="00CC15A4" w:rsidRDefault="001C41E8" w:rsidP="00CA3447">
            <w:pPr>
              <w:pStyle w:val="ListParagraph"/>
              <w:numPr>
                <w:ilvl w:val="0"/>
                <w:numId w:val="31"/>
              </w:numPr>
              <w:spacing w:before="120" w:after="120" w:line="240" w:lineRule="auto"/>
              <w:contextualSpacing w:val="0"/>
              <w:jc w:val="both"/>
              <w:rPr>
                <w:rFonts w:ascii="Times New Roman" w:hAnsi="Times New Roman" w:cs="Times New Roman"/>
                <w:iCs/>
                <w:sz w:val="24"/>
                <w:szCs w:val="24"/>
                <w:lang w:eastAsia="lt-LT"/>
              </w:rPr>
            </w:pPr>
            <w:r w:rsidRPr="00CC15A4">
              <w:rPr>
                <w:rFonts w:ascii="Times New Roman" w:hAnsi="Times New Roman" w:cs="Times New Roman"/>
                <w:iCs/>
                <w:sz w:val="24"/>
                <w:szCs w:val="24"/>
                <w:lang w:eastAsia="lt-LT"/>
              </w:rPr>
              <w:t xml:space="preserve">Techninis </w:t>
            </w:r>
            <w:r w:rsidR="00C27F3A" w:rsidRPr="00CC15A4">
              <w:rPr>
                <w:rFonts w:ascii="Times New Roman" w:hAnsi="Times New Roman" w:cs="Times New Roman"/>
                <w:iCs/>
                <w:sz w:val="24"/>
                <w:szCs w:val="24"/>
                <w:lang w:eastAsia="lt-LT"/>
              </w:rPr>
              <w:t xml:space="preserve">darbo </w:t>
            </w:r>
            <w:r w:rsidRPr="00CC15A4">
              <w:rPr>
                <w:rFonts w:ascii="Times New Roman" w:hAnsi="Times New Roman" w:cs="Times New Roman"/>
                <w:iCs/>
                <w:sz w:val="24"/>
                <w:szCs w:val="24"/>
                <w:lang w:eastAsia="lt-LT"/>
              </w:rPr>
              <w:t>projektas;</w:t>
            </w:r>
          </w:p>
          <w:p w14:paraId="5DC15494" w14:textId="4EC9D303" w:rsidR="00B210DA" w:rsidRPr="00CC15A4" w:rsidRDefault="00C27F3A" w:rsidP="00CA3447">
            <w:pPr>
              <w:pStyle w:val="ListParagraph"/>
              <w:numPr>
                <w:ilvl w:val="0"/>
                <w:numId w:val="31"/>
              </w:numPr>
              <w:spacing w:before="120" w:after="120" w:line="240" w:lineRule="auto"/>
              <w:contextualSpacing w:val="0"/>
              <w:jc w:val="both"/>
              <w:rPr>
                <w:rFonts w:ascii="Times New Roman" w:hAnsi="Times New Roman" w:cs="Times New Roman"/>
                <w:iCs/>
                <w:sz w:val="24"/>
                <w:szCs w:val="24"/>
                <w:lang w:eastAsia="lt-LT"/>
              </w:rPr>
            </w:pPr>
            <w:r w:rsidRPr="00CC15A4">
              <w:rPr>
                <w:rFonts w:ascii="Times New Roman" w:hAnsi="Times New Roman" w:cs="Times New Roman"/>
                <w:iCs/>
                <w:sz w:val="24"/>
                <w:szCs w:val="24"/>
                <w:lang w:eastAsia="lt-LT"/>
              </w:rPr>
              <w:t>Projekto vykdymo priežiūra</w:t>
            </w:r>
            <w:r w:rsidR="001C41E8" w:rsidRPr="00CC15A4">
              <w:rPr>
                <w:rFonts w:ascii="Times New Roman" w:hAnsi="Times New Roman" w:cs="Times New Roman"/>
                <w:iCs/>
                <w:sz w:val="24"/>
                <w:szCs w:val="24"/>
                <w:lang w:eastAsia="lt-LT"/>
              </w:rPr>
              <w:t>;</w:t>
            </w:r>
          </w:p>
        </w:tc>
      </w:tr>
      <w:tr w:rsidR="00503651" w:rsidRPr="00CC15A4" w14:paraId="2EBD7CDC"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tcPr>
          <w:p w14:paraId="2E6E82B4" w14:textId="6A1318EF" w:rsidR="002A5E73" w:rsidRPr="00CC15A4" w:rsidRDefault="003D108C" w:rsidP="00CA3447">
            <w:pPr>
              <w:spacing w:before="120" w:after="120"/>
              <w:jc w:val="both"/>
            </w:pPr>
            <w:r w:rsidRPr="00CC15A4">
              <w:t>3.</w:t>
            </w:r>
          </w:p>
        </w:tc>
        <w:tc>
          <w:tcPr>
            <w:tcW w:w="2268" w:type="dxa"/>
            <w:tcBorders>
              <w:top w:val="single" w:sz="4" w:space="0" w:color="auto"/>
              <w:left w:val="single" w:sz="4" w:space="0" w:color="auto"/>
              <w:bottom w:val="single" w:sz="4" w:space="0" w:color="auto"/>
              <w:right w:val="single" w:sz="4" w:space="0" w:color="auto"/>
            </w:tcBorders>
          </w:tcPr>
          <w:p w14:paraId="60991193" w14:textId="77777777" w:rsidR="002A5E73" w:rsidRPr="00CC15A4" w:rsidRDefault="002A5E73" w:rsidP="00CA3447">
            <w:pPr>
              <w:spacing w:before="120" w:after="120"/>
            </w:pPr>
            <w:r w:rsidRPr="00CC15A4">
              <w:t>Projekto pavadinimas</w:t>
            </w:r>
          </w:p>
        </w:tc>
        <w:tc>
          <w:tcPr>
            <w:tcW w:w="6864" w:type="dxa"/>
            <w:tcBorders>
              <w:top w:val="single" w:sz="4" w:space="0" w:color="auto"/>
              <w:left w:val="single" w:sz="4" w:space="0" w:color="auto"/>
              <w:bottom w:val="single" w:sz="4" w:space="0" w:color="auto"/>
              <w:right w:val="single" w:sz="4" w:space="0" w:color="auto"/>
            </w:tcBorders>
          </w:tcPr>
          <w:p w14:paraId="6B441A9A" w14:textId="3B2BFA1C" w:rsidR="00DE5F08" w:rsidRPr="00CC15A4" w:rsidRDefault="003A2D4F" w:rsidP="00CA3447">
            <w:pPr>
              <w:suppressAutoHyphens w:val="0"/>
              <w:spacing w:before="120" w:after="120"/>
              <w:jc w:val="both"/>
              <w:rPr>
                <w:iCs/>
                <w:kern w:val="0"/>
                <w:lang w:eastAsia="lt-LT"/>
              </w:rPr>
            </w:pPr>
            <w:r w:rsidRPr="00CC15A4">
              <w:rPr>
                <w:bCs/>
                <w:iCs/>
              </w:rPr>
              <w:t xml:space="preserve">Globos namų (unikalus Nr. 3894-0028-4019) kapitalinio remonto, keičiant paskirtį į </w:t>
            </w:r>
            <w:r w:rsidR="005C710A" w:rsidRPr="00CC15A4">
              <w:rPr>
                <w:bCs/>
                <w:iCs/>
              </w:rPr>
              <w:t xml:space="preserve">kultūros paskirties pastatą, </w:t>
            </w:r>
            <w:r w:rsidRPr="00CC15A4">
              <w:rPr>
                <w:bCs/>
                <w:iCs/>
              </w:rPr>
              <w:t>Pastato - Globos namų (unikalu</w:t>
            </w:r>
            <w:r w:rsidR="005C710A" w:rsidRPr="00CC15A4">
              <w:rPr>
                <w:bCs/>
                <w:iCs/>
              </w:rPr>
              <w:t>s Nr. 3894-0028-4026) kapitalinio</w:t>
            </w:r>
            <w:r w:rsidRPr="00CC15A4">
              <w:rPr>
                <w:bCs/>
                <w:iCs/>
              </w:rPr>
              <w:t xml:space="preserve"> remonto, keičiant paskirtį į </w:t>
            </w:r>
            <w:r w:rsidR="005C710A" w:rsidRPr="00CC15A4">
              <w:rPr>
                <w:bCs/>
                <w:iCs/>
              </w:rPr>
              <w:t>kultūros paskirties pastatą</w:t>
            </w:r>
            <w:r w:rsidRPr="00CC15A4">
              <w:rPr>
                <w:bCs/>
                <w:iCs/>
              </w:rPr>
              <w:t>, Gardino g. 28, Merkinės mstl., Merkinės sen., Varėnos r. sav., projektas.</w:t>
            </w:r>
          </w:p>
        </w:tc>
      </w:tr>
      <w:tr w:rsidR="00503651" w:rsidRPr="00CC15A4" w14:paraId="3F2C1C2B"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tcPr>
          <w:p w14:paraId="366BC197" w14:textId="77777777" w:rsidR="0020443F" w:rsidRPr="00CC15A4" w:rsidRDefault="003D108C" w:rsidP="00CA3447">
            <w:pPr>
              <w:spacing w:before="120" w:after="120"/>
              <w:jc w:val="both"/>
            </w:pPr>
            <w:r w:rsidRPr="00CC15A4">
              <w:t>4.</w:t>
            </w:r>
          </w:p>
        </w:tc>
        <w:tc>
          <w:tcPr>
            <w:tcW w:w="2268" w:type="dxa"/>
            <w:tcBorders>
              <w:top w:val="single" w:sz="4" w:space="0" w:color="auto"/>
              <w:left w:val="single" w:sz="4" w:space="0" w:color="auto"/>
              <w:bottom w:val="single" w:sz="4" w:space="0" w:color="auto"/>
              <w:right w:val="single" w:sz="4" w:space="0" w:color="auto"/>
            </w:tcBorders>
          </w:tcPr>
          <w:p w14:paraId="5EEE8423" w14:textId="77777777" w:rsidR="0020443F" w:rsidRPr="00CC15A4" w:rsidRDefault="0020443F" w:rsidP="00CA3447">
            <w:pPr>
              <w:spacing w:before="120" w:after="120"/>
            </w:pPr>
            <w:r w:rsidRPr="00CC15A4">
              <w:t>Statinio adresas</w:t>
            </w:r>
          </w:p>
        </w:tc>
        <w:tc>
          <w:tcPr>
            <w:tcW w:w="6864" w:type="dxa"/>
            <w:tcBorders>
              <w:top w:val="single" w:sz="4" w:space="0" w:color="auto"/>
              <w:left w:val="single" w:sz="4" w:space="0" w:color="auto"/>
              <w:bottom w:val="single" w:sz="4" w:space="0" w:color="auto"/>
              <w:right w:val="single" w:sz="4" w:space="0" w:color="auto"/>
            </w:tcBorders>
          </w:tcPr>
          <w:p w14:paraId="7F501B16" w14:textId="18D00823" w:rsidR="000C4C82" w:rsidRPr="00CC15A4" w:rsidRDefault="005C710A" w:rsidP="00CA3447">
            <w:pPr>
              <w:suppressAutoHyphens w:val="0"/>
              <w:spacing w:before="120" w:after="120"/>
              <w:jc w:val="both"/>
              <w:rPr>
                <w:iCs/>
                <w:kern w:val="0"/>
                <w:lang w:eastAsia="lt-LT"/>
              </w:rPr>
            </w:pPr>
            <w:r w:rsidRPr="00CC15A4">
              <w:rPr>
                <w:bCs/>
                <w:iCs/>
              </w:rPr>
              <w:t>Gardino g. 28, Merkinės mstl., Merkinės sen., Varėnos r. sav.</w:t>
            </w:r>
          </w:p>
        </w:tc>
      </w:tr>
      <w:tr w:rsidR="00503651" w:rsidRPr="00CC15A4" w14:paraId="77B29050" w14:textId="77777777" w:rsidTr="00CA3447">
        <w:trPr>
          <w:gridAfter w:val="1"/>
          <w:wAfter w:w="82" w:type="dxa"/>
          <w:trHeight w:val="381"/>
        </w:trPr>
        <w:tc>
          <w:tcPr>
            <w:tcW w:w="704" w:type="dxa"/>
            <w:tcBorders>
              <w:top w:val="single" w:sz="4" w:space="0" w:color="auto"/>
              <w:left w:val="single" w:sz="4" w:space="0" w:color="auto"/>
              <w:bottom w:val="single" w:sz="4" w:space="0" w:color="auto"/>
              <w:right w:val="single" w:sz="4" w:space="0" w:color="auto"/>
            </w:tcBorders>
            <w:hideMark/>
          </w:tcPr>
          <w:p w14:paraId="1A417D28" w14:textId="77777777" w:rsidR="002A5E73" w:rsidRPr="00CC15A4" w:rsidRDefault="003D108C" w:rsidP="00CA3447">
            <w:pPr>
              <w:spacing w:before="120" w:after="120"/>
              <w:jc w:val="both"/>
              <w:rPr>
                <w:kern w:val="2"/>
              </w:rPr>
            </w:pPr>
            <w:r w:rsidRPr="00CC15A4">
              <w:t>5.</w:t>
            </w:r>
          </w:p>
        </w:tc>
        <w:tc>
          <w:tcPr>
            <w:tcW w:w="2268" w:type="dxa"/>
            <w:tcBorders>
              <w:top w:val="single" w:sz="4" w:space="0" w:color="auto"/>
              <w:left w:val="single" w:sz="4" w:space="0" w:color="auto"/>
              <w:bottom w:val="single" w:sz="4" w:space="0" w:color="auto"/>
              <w:right w:val="single" w:sz="4" w:space="0" w:color="auto"/>
            </w:tcBorders>
            <w:hideMark/>
          </w:tcPr>
          <w:p w14:paraId="5D6B31B5" w14:textId="77777777" w:rsidR="002A5E73" w:rsidRPr="00CC15A4" w:rsidRDefault="0020443F" w:rsidP="00CA3447">
            <w:pPr>
              <w:spacing w:before="120" w:after="120"/>
            </w:pPr>
            <w:r w:rsidRPr="00CC15A4">
              <w:rPr>
                <w:bCs/>
                <w:iCs/>
              </w:rPr>
              <w:t>Statinių grupės sudėtis</w:t>
            </w:r>
          </w:p>
        </w:tc>
        <w:tc>
          <w:tcPr>
            <w:tcW w:w="6864" w:type="dxa"/>
            <w:tcBorders>
              <w:top w:val="single" w:sz="4" w:space="0" w:color="auto"/>
              <w:left w:val="single" w:sz="4" w:space="0" w:color="auto"/>
              <w:bottom w:val="single" w:sz="4" w:space="0" w:color="auto"/>
              <w:right w:val="single" w:sz="4" w:space="0" w:color="auto"/>
            </w:tcBorders>
            <w:hideMark/>
          </w:tcPr>
          <w:p w14:paraId="2963AF83" w14:textId="0B36B82B" w:rsidR="006844FC" w:rsidRPr="00CC15A4" w:rsidRDefault="006A00BF" w:rsidP="00CA3447">
            <w:pPr>
              <w:spacing w:before="120" w:after="120"/>
              <w:rPr>
                <w:bCs/>
                <w:iCs/>
              </w:rPr>
            </w:pPr>
            <w:r w:rsidRPr="00CC15A4">
              <w:rPr>
                <w:bCs/>
                <w:iCs/>
              </w:rPr>
              <w:t xml:space="preserve">Pastatas </w:t>
            </w:r>
            <w:r w:rsidR="006844FC" w:rsidRPr="00CC15A4">
              <w:rPr>
                <w:bCs/>
                <w:iCs/>
              </w:rPr>
              <w:t>(1N1p), unik.Nr.:3894-0028-4019;</w:t>
            </w:r>
          </w:p>
          <w:p w14:paraId="745EE636" w14:textId="6771152E" w:rsidR="00161377" w:rsidRPr="00CC15A4" w:rsidRDefault="006A00BF" w:rsidP="00CA3447">
            <w:pPr>
              <w:spacing w:before="120" w:after="120"/>
              <w:rPr>
                <w:bCs/>
                <w:iCs/>
              </w:rPr>
            </w:pPr>
            <w:r w:rsidRPr="00CC15A4">
              <w:rPr>
                <w:bCs/>
                <w:iCs/>
              </w:rPr>
              <w:t xml:space="preserve">Pastatas </w:t>
            </w:r>
            <w:r w:rsidR="006844FC" w:rsidRPr="00CC15A4">
              <w:rPr>
                <w:bCs/>
                <w:iCs/>
              </w:rPr>
              <w:t>(2N1m), unik.Nr.:3894-0028-4026;</w:t>
            </w:r>
          </w:p>
        </w:tc>
      </w:tr>
      <w:tr w:rsidR="00503651" w:rsidRPr="00CC15A4" w14:paraId="51FE8D03" w14:textId="77777777" w:rsidTr="00CA3447">
        <w:trPr>
          <w:gridAfter w:val="1"/>
          <w:wAfter w:w="82" w:type="dxa"/>
          <w:trHeight w:val="55"/>
        </w:trPr>
        <w:tc>
          <w:tcPr>
            <w:tcW w:w="704" w:type="dxa"/>
            <w:tcBorders>
              <w:top w:val="single" w:sz="4" w:space="0" w:color="auto"/>
              <w:left w:val="single" w:sz="4" w:space="0" w:color="auto"/>
              <w:bottom w:val="single" w:sz="4" w:space="0" w:color="auto"/>
              <w:right w:val="single" w:sz="4" w:space="0" w:color="auto"/>
            </w:tcBorders>
            <w:hideMark/>
          </w:tcPr>
          <w:p w14:paraId="18574015" w14:textId="6F3CD958" w:rsidR="002A5E73" w:rsidRPr="00CC15A4" w:rsidRDefault="003D108C" w:rsidP="00CA3447">
            <w:pPr>
              <w:spacing w:before="120" w:after="120"/>
              <w:jc w:val="both"/>
              <w:rPr>
                <w:kern w:val="2"/>
              </w:rPr>
            </w:pPr>
            <w:r w:rsidRPr="00CC15A4">
              <w:t>6.</w:t>
            </w:r>
          </w:p>
        </w:tc>
        <w:tc>
          <w:tcPr>
            <w:tcW w:w="2268" w:type="dxa"/>
            <w:tcBorders>
              <w:top w:val="single" w:sz="4" w:space="0" w:color="auto"/>
              <w:left w:val="single" w:sz="4" w:space="0" w:color="auto"/>
              <w:bottom w:val="single" w:sz="4" w:space="0" w:color="auto"/>
              <w:right w:val="single" w:sz="4" w:space="0" w:color="auto"/>
            </w:tcBorders>
            <w:hideMark/>
          </w:tcPr>
          <w:p w14:paraId="66421236" w14:textId="77777777" w:rsidR="002A5E73" w:rsidRPr="00CC15A4" w:rsidRDefault="002A5E73" w:rsidP="00CA3447">
            <w:pPr>
              <w:spacing w:before="120" w:after="120"/>
            </w:pPr>
            <w:r w:rsidRPr="00CC15A4">
              <w:t>Statinio</w:t>
            </w:r>
            <w:r w:rsidRPr="00CC15A4">
              <w:rPr>
                <w:b/>
              </w:rPr>
              <w:t xml:space="preserve"> </w:t>
            </w:r>
            <w:r w:rsidRPr="00CC15A4">
              <w:t>(-</w:t>
            </w:r>
            <w:proofErr w:type="spellStart"/>
            <w:r w:rsidRPr="00CC15A4">
              <w:t>ių</w:t>
            </w:r>
            <w:proofErr w:type="spellEnd"/>
            <w:r w:rsidRPr="00CC15A4">
              <w:t>) ar statinių grupės paskirtis ir bendrieji (techniniai ir</w:t>
            </w:r>
            <w:r w:rsidRPr="00CC15A4">
              <w:rPr>
                <w:b/>
              </w:rPr>
              <w:t xml:space="preserve"> </w:t>
            </w:r>
            <w:r w:rsidR="00FE76F8" w:rsidRPr="00CC15A4">
              <w:t>paskirties) rodikliai</w:t>
            </w:r>
          </w:p>
        </w:tc>
        <w:tc>
          <w:tcPr>
            <w:tcW w:w="6864" w:type="dxa"/>
            <w:tcBorders>
              <w:top w:val="single" w:sz="4" w:space="0" w:color="auto"/>
              <w:left w:val="single" w:sz="4" w:space="0" w:color="auto"/>
              <w:bottom w:val="single" w:sz="4" w:space="0" w:color="auto"/>
              <w:right w:val="single" w:sz="4" w:space="0" w:color="auto"/>
            </w:tcBorders>
            <w:hideMark/>
          </w:tcPr>
          <w:p w14:paraId="0D7A89F1" w14:textId="0E620977" w:rsidR="00096965" w:rsidRPr="00CC15A4" w:rsidRDefault="00096965"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Pastatas – Globos namai (1N1p)</w:t>
            </w:r>
            <w:r w:rsidR="003950E4" w:rsidRPr="00CC15A4">
              <w:rPr>
                <w:rFonts w:eastAsiaTheme="minorHAnsi"/>
                <w:iCs/>
                <w:kern w:val="0"/>
                <w:lang w:eastAsia="en-US"/>
              </w:rPr>
              <w:t xml:space="preserve">, </w:t>
            </w:r>
            <w:r w:rsidR="003950E4" w:rsidRPr="00CC15A4">
              <w:rPr>
                <w:bCs/>
                <w:iCs/>
              </w:rPr>
              <w:t>unik.Nr.:3894-0028-4019</w:t>
            </w:r>
            <w:r w:rsidRPr="00CC15A4">
              <w:rPr>
                <w:rFonts w:eastAsiaTheme="minorHAnsi"/>
                <w:iCs/>
                <w:kern w:val="0"/>
                <w:lang w:eastAsia="en-US"/>
              </w:rPr>
              <w:t xml:space="preserve"> - kapitalinis remontas keičiant paskirtį į </w:t>
            </w:r>
            <w:r w:rsidR="00E5583D" w:rsidRPr="00CC15A4">
              <w:rPr>
                <w:rFonts w:eastAsiaTheme="minorHAnsi"/>
                <w:iCs/>
                <w:kern w:val="0"/>
                <w:lang w:eastAsia="en-US"/>
              </w:rPr>
              <w:t>kultūros</w:t>
            </w:r>
            <w:r w:rsidRPr="00CC15A4">
              <w:rPr>
                <w:rFonts w:eastAsiaTheme="minorHAnsi"/>
                <w:iCs/>
                <w:kern w:val="0"/>
                <w:lang w:eastAsia="en-US"/>
              </w:rPr>
              <w:t>;</w:t>
            </w:r>
          </w:p>
          <w:p w14:paraId="6B39ECAE" w14:textId="17E5C4A4" w:rsidR="008D48D1" w:rsidRPr="00CC15A4" w:rsidRDefault="00096965"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Numatomas b</w:t>
            </w:r>
            <w:r w:rsidR="008D48D1" w:rsidRPr="00CC15A4">
              <w:rPr>
                <w:rFonts w:eastAsiaTheme="minorHAnsi"/>
                <w:iCs/>
                <w:kern w:val="0"/>
                <w:lang w:eastAsia="en-US"/>
              </w:rPr>
              <w:t>endras plotas</w:t>
            </w:r>
            <w:r w:rsidRPr="00CC15A4">
              <w:rPr>
                <w:rFonts w:eastAsiaTheme="minorHAnsi"/>
                <w:iCs/>
                <w:kern w:val="0"/>
                <w:lang w:eastAsia="en-US"/>
              </w:rPr>
              <w:t xml:space="preserve"> (preliminarus)</w:t>
            </w:r>
            <w:r w:rsidR="008D48D1" w:rsidRPr="00CC15A4">
              <w:rPr>
                <w:rFonts w:eastAsiaTheme="minorHAnsi"/>
                <w:iCs/>
                <w:kern w:val="0"/>
                <w:lang w:eastAsia="en-US"/>
              </w:rPr>
              <w:t xml:space="preserve">: </w:t>
            </w:r>
            <w:r w:rsidRPr="00CC15A4">
              <w:rPr>
                <w:rFonts w:eastAsiaTheme="minorHAnsi"/>
                <w:iCs/>
                <w:kern w:val="0"/>
                <w:lang w:eastAsia="en-US"/>
              </w:rPr>
              <w:t>apie 335 kv. m</w:t>
            </w:r>
            <w:r w:rsidR="00CA3447">
              <w:rPr>
                <w:rFonts w:eastAsiaTheme="minorHAnsi"/>
                <w:iCs/>
                <w:kern w:val="0"/>
                <w:lang w:eastAsia="en-US"/>
              </w:rPr>
              <w:t>.</w:t>
            </w:r>
          </w:p>
          <w:p w14:paraId="17271DCD" w14:textId="00D487B2" w:rsidR="008D48D1" w:rsidRPr="00CC15A4" w:rsidRDefault="00096965" w:rsidP="00CA3447">
            <w:pPr>
              <w:spacing w:before="120" w:after="120"/>
              <w:jc w:val="both"/>
              <w:rPr>
                <w:rFonts w:eastAsiaTheme="minorHAnsi"/>
                <w:iCs/>
                <w:kern w:val="0"/>
                <w:lang w:eastAsia="en-US"/>
              </w:rPr>
            </w:pPr>
            <w:r w:rsidRPr="00CC15A4">
              <w:rPr>
                <w:rFonts w:eastAsiaTheme="minorHAnsi"/>
                <w:iCs/>
                <w:kern w:val="0"/>
                <w:lang w:eastAsia="en-US"/>
              </w:rPr>
              <w:t>Numatoma s</w:t>
            </w:r>
            <w:r w:rsidR="008D48D1" w:rsidRPr="00CC15A4">
              <w:rPr>
                <w:rFonts w:eastAsiaTheme="minorHAnsi"/>
                <w:iCs/>
                <w:kern w:val="0"/>
                <w:lang w:eastAsia="en-US"/>
              </w:rPr>
              <w:t>tatinio energinio naudingumo klasė: D</w:t>
            </w:r>
          </w:p>
          <w:p w14:paraId="52AEF59F" w14:textId="77777777" w:rsidR="008D48D1" w:rsidRPr="00CC15A4" w:rsidRDefault="008D48D1" w:rsidP="00CA3447">
            <w:pPr>
              <w:spacing w:before="120" w:after="120"/>
              <w:jc w:val="both"/>
              <w:rPr>
                <w:iCs/>
              </w:rPr>
            </w:pPr>
          </w:p>
          <w:p w14:paraId="683F66F9" w14:textId="49428499" w:rsidR="00096965" w:rsidRPr="00CC15A4" w:rsidRDefault="00096965"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Pastatas – Globos namai (2N1m)</w:t>
            </w:r>
            <w:r w:rsidR="003950E4" w:rsidRPr="00CC15A4">
              <w:rPr>
                <w:rFonts w:eastAsiaTheme="minorHAnsi"/>
                <w:iCs/>
                <w:kern w:val="0"/>
                <w:lang w:eastAsia="en-US"/>
              </w:rPr>
              <w:t xml:space="preserve">, </w:t>
            </w:r>
            <w:r w:rsidR="003950E4" w:rsidRPr="00CC15A4">
              <w:rPr>
                <w:bCs/>
                <w:iCs/>
              </w:rPr>
              <w:t>unik.Nr.:3894-0028-4026</w:t>
            </w:r>
            <w:r w:rsidRPr="00CC15A4">
              <w:rPr>
                <w:rFonts w:eastAsiaTheme="minorHAnsi"/>
                <w:iCs/>
                <w:kern w:val="0"/>
                <w:lang w:eastAsia="en-US"/>
              </w:rPr>
              <w:t xml:space="preserve"> - </w:t>
            </w:r>
            <w:r w:rsidRPr="00CC15A4">
              <w:rPr>
                <w:bCs/>
                <w:iCs/>
              </w:rPr>
              <w:t xml:space="preserve">kapitalinis remontas, keičiant paskirtį į </w:t>
            </w:r>
            <w:r w:rsidR="00E5583D" w:rsidRPr="00CC15A4">
              <w:rPr>
                <w:bCs/>
                <w:iCs/>
              </w:rPr>
              <w:t>kultūros</w:t>
            </w:r>
            <w:r w:rsidR="00CA3447">
              <w:rPr>
                <w:bCs/>
                <w:iCs/>
              </w:rPr>
              <w:t>.</w:t>
            </w:r>
          </w:p>
          <w:p w14:paraId="7549DAAC" w14:textId="64B57FFF" w:rsidR="00096965" w:rsidRPr="00CC15A4" w:rsidRDefault="00096965"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 xml:space="preserve">Numatomas bendras plotas (preliminarus): apie </w:t>
            </w:r>
            <w:r w:rsidR="00E5583D" w:rsidRPr="00CC15A4">
              <w:rPr>
                <w:rFonts w:eastAsiaTheme="minorHAnsi"/>
                <w:iCs/>
                <w:kern w:val="0"/>
                <w:lang w:eastAsia="en-US"/>
              </w:rPr>
              <w:t>117 kv. m</w:t>
            </w:r>
            <w:r w:rsidR="00CA3447">
              <w:rPr>
                <w:rFonts w:eastAsiaTheme="minorHAnsi"/>
                <w:iCs/>
                <w:kern w:val="0"/>
                <w:lang w:eastAsia="en-US"/>
              </w:rPr>
              <w:t>.</w:t>
            </w:r>
          </w:p>
          <w:p w14:paraId="00B98A7B" w14:textId="77777777" w:rsidR="00096965" w:rsidRPr="00CC15A4" w:rsidRDefault="00096965" w:rsidP="00CA3447">
            <w:pPr>
              <w:spacing w:before="120" w:after="120"/>
              <w:jc w:val="both"/>
              <w:rPr>
                <w:rFonts w:eastAsiaTheme="minorHAnsi"/>
                <w:iCs/>
                <w:kern w:val="0"/>
                <w:lang w:eastAsia="en-US"/>
              </w:rPr>
            </w:pPr>
            <w:r w:rsidRPr="00CC15A4">
              <w:rPr>
                <w:rFonts w:eastAsiaTheme="minorHAnsi"/>
                <w:iCs/>
                <w:kern w:val="0"/>
                <w:lang w:eastAsia="en-US"/>
              </w:rPr>
              <w:t>Numatoma statinio energinio naudingumo klasė: D</w:t>
            </w:r>
          </w:p>
          <w:p w14:paraId="78466817" w14:textId="77777777" w:rsidR="004162F6" w:rsidRPr="00CC15A4" w:rsidRDefault="004162F6" w:rsidP="00CA3447">
            <w:pPr>
              <w:spacing w:before="120" w:after="120"/>
              <w:jc w:val="both"/>
              <w:rPr>
                <w:rFonts w:eastAsiaTheme="minorHAnsi"/>
                <w:bCs/>
                <w:iCs/>
                <w:kern w:val="0"/>
                <w:lang w:eastAsia="en-US"/>
              </w:rPr>
            </w:pPr>
          </w:p>
          <w:p w14:paraId="5682ABC4" w14:textId="4E09414F" w:rsidR="0078392E" w:rsidRPr="00CC15A4" w:rsidRDefault="0078392E" w:rsidP="00CA3447">
            <w:pPr>
              <w:spacing w:before="120" w:after="120"/>
              <w:jc w:val="both"/>
              <w:rPr>
                <w:rFonts w:eastAsiaTheme="minorHAnsi"/>
                <w:bCs/>
                <w:iCs/>
                <w:kern w:val="0"/>
                <w:lang w:eastAsia="en-US"/>
              </w:rPr>
            </w:pPr>
            <w:r w:rsidRPr="00CC15A4">
              <w:rPr>
                <w:rFonts w:eastAsiaTheme="minorHAnsi"/>
                <w:bCs/>
                <w:iCs/>
                <w:kern w:val="0"/>
                <w:lang w:eastAsia="en-US"/>
              </w:rPr>
              <w:t>Sklype numatomos automobilių statymo vietos – pagal poreikį;</w:t>
            </w:r>
          </w:p>
          <w:p w14:paraId="40CEA0E0" w14:textId="633E40D6" w:rsidR="00FC4F65" w:rsidRPr="00CC15A4" w:rsidRDefault="0078392E" w:rsidP="00CA3447">
            <w:pPr>
              <w:spacing w:before="120" w:after="120"/>
              <w:rPr>
                <w:iCs/>
              </w:rPr>
            </w:pPr>
            <w:r w:rsidRPr="00CC15A4">
              <w:rPr>
                <w:bCs/>
                <w:iCs/>
              </w:rPr>
              <w:t>Projektuojami i</w:t>
            </w:r>
            <w:r w:rsidR="00400E4B" w:rsidRPr="00CC15A4">
              <w:rPr>
                <w:bCs/>
                <w:iCs/>
              </w:rPr>
              <w:t>nžineriniai tinklai</w:t>
            </w:r>
            <w:r w:rsidRPr="00CC15A4">
              <w:rPr>
                <w:bCs/>
                <w:iCs/>
              </w:rPr>
              <w:t xml:space="preserve"> ar jų rekonstrukciją</w:t>
            </w:r>
            <w:r w:rsidR="00400E4B" w:rsidRPr="00CC15A4">
              <w:rPr>
                <w:bCs/>
                <w:iCs/>
              </w:rPr>
              <w:t xml:space="preserve"> – </w:t>
            </w:r>
            <w:r w:rsidRPr="00CC15A4">
              <w:rPr>
                <w:bCs/>
                <w:iCs/>
              </w:rPr>
              <w:t>pagal poreikį</w:t>
            </w:r>
            <w:r w:rsidR="00CA3447">
              <w:rPr>
                <w:bCs/>
                <w:iCs/>
              </w:rPr>
              <w:t>.</w:t>
            </w:r>
          </w:p>
        </w:tc>
      </w:tr>
      <w:tr w:rsidR="00503651" w:rsidRPr="00CC15A4" w14:paraId="030631F7" w14:textId="77777777" w:rsidTr="00CA3447">
        <w:trPr>
          <w:gridAfter w:val="1"/>
          <w:wAfter w:w="82" w:type="dxa"/>
          <w:trHeight w:val="340"/>
        </w:trPr>
        <w:tc>
          <w:tcPr>
            <w:tcW w:w="704" w:type="dxa"/>
            <w:tcBorders>
              <w:top w:val="single" w:sz="4" w:space="0" w:color="auto"/>
              <w:left w:val="single" w:sz="4" w:space="0" w:color="auto"/>
              <w:bottom w:val="single" w:sz="4" w:space="0" w:color="auto"/>
              <w:right w:val="single" w:sz="4" w:space="0" w:color="auto"/>
            </w:tcBorders>
            <w:hideMark/>
          </w:tcPr>
          <w:p w14:paraId="2D748B8D" w14:textId="59110851" w:rsidR="002A5E73" w:rsidRPr="00CC15A4" w:rsidRDefault="003D108C" w:rsidP="00CA3447">
            <w:pPr>
              <w:spacing w:before="120" w:after="120"/>
              <w:jc w:val="both"/>
            </w:pPr>
            <w:r w:rsidRPr="00CC15A4">
              <w:t>7.</w:t>
            </w:r>
          </w:p>
        </w:tc>
        <w:tc>
          <w:tcPr>
            <w:tcW w:w="2268" w:type="dxa"/>
            <w:tcBorders>
              <w:top w:val="single" w:sz="4" w:space="0" w:color="auto"/>
              <w:left w:val="single" w:sz="4" w:space="0" w:color="auto"/>
              <w:bottom w:val="single" w:sz="4" w:space="0" w:color="auto"/>
              <w:right w:val="single" w:sz="4" w:space="0" w:color="auto"/>
            </w:tcBorders>
            <w:hideMark/>
          </w:tcPr>
          <w:p w14:paraId="6E65708A" w14:textId="2206ACFA" w:rsidR="00B36C47" w:rsidRPr="00CC15A4" w:rsidRDefault="002A5E73" w:rsidP="00CA3447">
            <w:pPr>
              <w:spacing w:before="120" w:after="120"/>
            </w:pPr>
            <w:r w:rsidRPr="00CC15A4">
              <w:t>Statinio</w:t>
            </w:r>
            <w:r w:rsidRPr="00CC15A4">
              <w:rPr>
                <w:b/>
              </w:rPr>
              <w:t xml:space="preserve"> </w:t>
            </w:r>
            <w:r w:rsidR="00FE76F8" w:rsidRPr="00CC15A4">
              <w:t>statybos rūšis</w:t>
            </w:r>
            <w:r w:rsidR="00B36C47" w:rsidRPr="00CC15A4">
              <w:t xml:space="preserve">; </w:t>
            </w:r>
          </w:p>
        </w:tc>
        <w:tc>
          <w:tcPr>
            <w:tcW w:w="6864" w:type="dxa"/>
            <w:tcBorders>
              <w:top w:val="single" w:sz="4" w:space="0" w:color="auto"/>
              <w:left w:val="single" w:sz="4" w:space="0" w:color="auto"/>
              <w:bottom w:val="single" w:sz="4" w:space="0" w:color="auto"/>
              <w:right w:val="single" w:sz="4" w:space="0" w:color="auto"/>
            </w:tcBorders>
            <w:hideMark/>
          </w:tcPr>
          <w:p w14:paraId="6282C346" w14:textId="1FEBD719" w:rsidR="0078392E" w:rsidRPr="00CC15A4" w:rsidRDefault="0078392E"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Pastatas (1N1p) - kapitalinis remontas;</w:t>
            </w:r>
          </w:p>
          <w:p w14:paraId="30533432" w14:textId="602ED31D" w:rsidR="00B36C47" w:rsidRPr="00CC15A4" w:rsidRDefault="0078392E"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Pastatas (2N1m) - kapitalinis remontas;</w:t>
            </w:r>
          </w:p>
        </w:tc>
      </w:tr>
      <w:tr w:rsidR="00503651" w:rsidRPr="00CC15A4" w14:paraId="3E716F5E" w14:textId="77777777" w:rsidTr="00CA3447">
        <w:trPr>
          <w:gridAfter w:val="1"/>
          <w:wAfter w:w="82" w:type="dxa"/>
          <w:trHeight w:val="273"/>
        </w:trPr>
        <w:tc>
          <w:tcPr>
            <w:tcW w:w="704" w:type="dxa"/>
            <w:tcBorders>
              <w:top w:val="single" w:sz="4" w:space="0" w:color="auto"/>
              <w:left w:val="single" w:sz="4" w:space="0" w:color="auto"/>
              <w:bottom w:val="single" w:sz="4" w:space="0" w:color="auto"/>
              <w:right w:val="single" w:sz="4" w:space="0" w:color="auto"/>
            </w:tcBorders>
            <w:hideMark/>
          </w:tcPr>
          <w:p w14:paraId="1FB7955E" w14:textId="5BA9B00D" w:rsidR="002A5E73" w:rsidRPr="00CC15A4" w:rsidRDefault="003D108C" w:rsidP="00CA3447">
            <w:pPr>
              <w:spacing w:before="120" w:after="120"/>
              <w:jc w:val="both"/>
            </w:pPr>
            <w:r w:rsidRPr="00CC15A4">
              <w:lastRenderedPageBreak/>
              <w:t>8.</w:t>
            </w:r>
          </w:p>
        </w:tc>
        <w:tc>
          <w:tcPr>
            <w:tcW w:w="2268" w:type="dxa"/>
            <w:tcBorders>
              <w:top w:val="single" w:sz="4" w:space="0" w:color="auto"/>
              <w:left w:val="single" w:sz="4" w:space="0" w:color="auto"/>
              <w:bottom w:val="single" w:sz="4" w:space="0" w:color="auto"/>
              <w:right w:val="single" w:sz="4" w:space="0" w:color="auto"/>
            </w:tcBorders>
            <w:hideMark/>
          </w:tcPr>
          <w:p w14:paraId="60E9F950" w14:textId="77777777" w:rsidR="002A5E73" w:rsidRPr="00CC15A4" w:rsidRDefault="00FE76F8" w:rsidP="00CA3447">
            <w:pPr>
              <w:spacing w:before="120" w:after="120"/>
              <w:rPr>
                <w:u w:val="single"/>
              </w:rPr>
            </w:pPr>
            <w:r w:rsidRPr="00CC15A4">
              <w:t>Statinio kategorija</w:t>
            </w:r>
          </w:p>
        </w:tc>
        <w:tc>
          <w:tcPr>
            <w:tcW w:w="6864" w:type="dxa"/>
            <w:tcBorders>
              <w:top w:val="single" w:sz="4" w:space="0" w:color="auto"/>
              <w:left w:val="single" w:sz="4" w:space="0" w:color="auto"/>
              <w:bottom w:val="single" w:sz="4" w:space="0" w:color="auto"/>
              <w:right w:val="single" w:sz="4" w:space="0" w:color="auto"/>
            </w:tcBorders>
          </w:tcPr>
          <w:p w14:paraId="32820983" w14:textId="19A3DC74" w:rsidR="00FF7C16" w:rsidRPr="00CC15A4" w:rsidRDefault="00FF7C16"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 xml:space="preserve">Pastatas (1N1p) - </w:t>
            </w:r>
            <w:r w:rsidRPr="00CC15A4">
              <w:rPr>
                <w:bCs/>
                <w:iCs/>
              </w:rPr>
              <w:t>neypatingas;</w:t>
            </w:r>
          </w:p>
          <w:p w14:paraId="0B0E4B75" w14:textId="4B37ED7B" w:rsidR="00B64110" w:rsidRPr="00CC15A4" w:rsidRDefault="00FF7C16"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 xml:space="preserve">Pastatas (2N1m) </w:t>
            </w:r>
            <w:r w:rsidR="00CA3447">
              <w:rPr>
                <w:rFonts w:eastAsiaTheme="minorHAnsi"/>
                <w:iCs/>
                <w:kern w:val="0"/>
                <w:lang w:eastAsia="en-US"/>
              </w:rPr>
              <w:t>–</w:t>
            </w:r>
            <w:r w:rsidRPr="00CC15A4">
              <w:rPr>
                <w:rFonts w:eastAsiaTheme="minorHAnsi"/>
                <w:iCs/>
                <w:kern w:val="0"/>
                <w:lang w:eastAsia="en-US"/>
              </w:rPr>
              <w:t xml:space="preserve"> </w:t>
            </w:r>
            <w:r w:rsidRPr="00CC15A4">
              <w:rPr>
                <w:bCs/>
                <w:iCs/>
              </w:rPr>
              <w:t>neypatingas</w:t>
            </w:r>
            <w:r w:rsidR="00CA3447">
              <w:rPr>
                <w:bCs/>
                <w:iCs/>
              </w:rPr>
              <w:t>.</w:t>
            </w:r>
          </w:p>
        </w:tc>
      </w:tr>
      <w:tr w:rsidR="00503651" w:rsidRPr="00CC15A4" w14:paraId="24F24C6C" w14:textId="77777777" w:rsidTr="00CA3447">
        <w:trPr>
          <w:gridAfter w:val="1"/>
          <w:wAfter w:w="82" w:type="dxa"/>
          <w:trHeight w:val="757"/>
        </w:trPr>
        <w:tc>
          <w:tcPr>
            <w:tcW w:w="704" w:type="dxa"/>
            <w:tcBorders>
              <w:top w:val="single" w:sz="4" w:space="0" w:color="auto"/>
              <w:left w:val="single" w:sz="4" w:space="0" w:color="auto"/>
              <w:bottom w:val="single" w:sz="4" w:space="0" w:color="auto"/>
              <w:right w:val="single" w:sz="4" w:space="0" w:color="auto"/>
            </w:tcBorders>
          </w:tcPr>
          <w:p w14:paraId="20CA34E7" w14:textId="77777777" w:rsidR="00084A04" w:rsidRPr="00CC15A4" w:rsidRDefault="00084A04" w:rsidP="00CA3447">
            <w:pPr>
              <w:spacing w:before="120" w:after="120"/>
              <w:jc w:val="both"/>
            </w:pPr>
            <w:r w:rsidRPr="00CC15A4">
              <w:t>9.</w:t>
            </w:r>
          </w:p>
        </w:tc>
        <w:tc>
          <w:tcPr>
            <w:tcW w:w="2268" w:type="dxa"/>
            <w:tcBorders>
              <w:top w:val="single" w:sz="4" w:space="0" w:color="auto"/>
              <w:left w:val="single" w:sz="4" w:space="0" w:color="auto"/>
              <w:bottom w:val="single" w:sz="4" w:space="0" w:color="auto"/>
              <w:right w:val="single" w:sz="4" w:space="0" w:color="auto"/>
            </w:tcBorders>
          </w:tcPr>
          <w:p w14:paraId="085C4DE6" w14:textId="77777777" w:rsidR="00084A04" w:rsidRPr="00CC15A4" w:rsidRDefault="00084A04" w:rsidP="00CA3447">
            <w:pPr>
              <w:spacing w:before="120" w:after="120"/>
            </w:pPr>
            <w:r w:rsidRPr="00CC15A4">
              <w:t>Esamos statinio konstrukcijos, jų funkcinė paskirtis</w:t>
            </w:r>
          </w:p>
        </w:tc>
        <w:tc>
          <w:tcPr>
            <w:tcW w:w="6864" w:type="dxa"/>
            <w:tcBorders>
              <w:top w:val="single" w:sz="4" w:space="0" w:color="auto"/>
              <w:left w:val="single" w:sz="4" w:space="0" w:color="auto"/>
              <w:bottom w:val="single" w:sz="4" w:space="0" w:color="auto"/>
              <w:right w:val="single" w:sz="4" w:space="0" w:color="auto"/>
            </w:tcBorders>
          </w:tcPr>
          <w:p w14:paraId="58252B13" w14:textId="29746B1E" w:rsidR="00600688" w:rsidRPr="00CC15A4" w:rsidRDefault="00D948E9" w:rsidP="00CA3447">
            <w:pPr>
              <w:spacing w:before="120" w:after="120"/>
              <w:jc w:val="both"/>
              <w:rPr>
                <w:iCs/>
                <w:lang w:eastAsia="lt-LT"/>
              </w:rPr>
            </w:pPr>
            <w:r w:rsidRPr="00CC15A4">
              <w:rPr>
                <w:iCs/>
                <w:lang w:eastAsia="lt-LT"/>
              </w:rPr>
              <w:t>Informacija apie statinio konstrukcijas pateikiama inventorinėje byloje</w:t>
            </w:r>
            <w:r w:rsidR="009D6197" w:rsidRPr="00CC15A4">
              <w:rPr>
                <w:iCs/>
                <w:lang w:eastAsia="lt-LT"/>
              </w:rPr>
              <w:t xml:space="preserve">. </w:t>
            </w:r>
            <w:r w:rsidR="00E43868" w:rsidRPr="00CC15A4">
              <w:rPr>
                <w:iCs/>
                <w:lang w:eastAsia="lt-LT"/>
              </w:rPr>
              <w:t xml:space="preserve">Rengiant statinio konstrukcijų projektų dalis, </w:t>
            </w:r>
            <w:r w:rsidR="009D6197" w:rsidRPr="00CC15A4">
              <w:rPr>
                <w:iCs/>
                <w:lang w:eastAsia="lt-LT"/>
              </w:rPr>
              <w:t>reik</w:t>
            </w:r>
            <w:r w:rsidR="00E43868" w:rsidRPr="00CC15A4">
              <w:rPr>
                <w:iCs/>
                <w:lang w:eastAsia="lt-LT"/>
              </w:rPr>
              <w:t xml:space="preserve">alinga atlikti statinio būklės tyrimus. </w:t>
            </w:r>
            <w:r w:rsidR="00507F3A" w:rsidRPr="00CC15A4">
              <w:rPr>
                <w:iCs/>
                <w:lang w:eastAsia="lt-LT"/>
              </w:rPr>
              <w:t xml:space="preserve">Reikalingus </w:t>
            </w:r>
            <w:r w:rsidR="007454CC" w:rsidRPr="00CC15A4">
              <w:rPr>
                <w:iCs/>
                <w:lang w:eastAsia="lt-LT"/>
              </w:rPr>
              <w:t>tyrimus pateikia statytojas</w:t>
            </w:r>
            <w:r w:rsidR="00507F3A" w:rsidRPr="00CC15A4">
              <w:rPr>
                <w:iCs/>
                <w:lang w:eastAsia="lt-LT"/>
              </w:rPr>
              <w:t xml:space="preserve"> arba dėl jų atlikimo sudaromos atskiros sutart</w:t>
            </w:r>
            <w:r w:rsidR="00A200FB" w:rsidRPr="00CC15A4">
              <w:rPr>
                <w:iCs/>
                <w:lang w:eastAsia="lt-LT"/>
              </w:rPr>
              <w:t>y</w:t>
            </w:r>
            <w:r w:rsidR="00507F3A" w:rsidRPr="00CC15A4">
              <w:rPr>
                <w:iCs/>
                <w:lang w:eastAsia="lt-LT"/>
              </w:rPr>
              <w:t>s.</w:t>
            </w:r>
          </w:p>
        </w:tc>
      </w:tr>
      <w:tr w:rsidR="00503651" w:rsidRPr="00CC15A4" w14:paraId="2A24AC16"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tcPr>
          <w:p w14:paraId="3CD9B8E0" w14:textId="77777777" w:rsidR="00084A04" w:rsidRPr="00CC15A4" w:rsidRDefault="00084A04" w:rsidP="00CA3447">
            <w:pPr>
              <w:spacing w:before="120" w:after="120"/>
              <w:jc w:val="both"/>
            </w:pPr>
          </w:p>
        </w:tc>
        <w:tc>
          <w:tcPr>
            <w:tcW w:w="9132" w:type="dxa"/>
            <w:gridSpan w:val="2"/>
            <w:tcBorders>
              <w:top w:val="single" w:sz="4" w:space="0" w:color="auto"/>
              <w:left w:val="single" w:sz="4" w:space="0" w:color="auto"/>
              <w:bottom w:val="single" w:sz="4" w:space="0" w:color="auto"/>
              <w:right w:val="single" w:sz="4" w:space="0" w:color="auto"/>
            </w:tcBorders>
            <w:hideMark/>
          </w:tcPr>
          <w:p w14:paraId="07964012" w14:textId="77777777" w:rsidR="00084A04" w:rsidRPr="00CC15A4" w:rsidRDefault="00084A04" w:rsidP="00CA3447">
            <w:pPr>
              <w:spacing w:before="120" w:after="120"/>
              <w:ind w:left="360"/>
              <w:jc w:val="center"/>
              <w:rPr>
                <w:b/>
              </w:rPr>
            </w:pPr>
            <w:r w:rsidRPr="00CC15A4">
              <w:rPr>
                <w:b/>
              </w:rPr>
              <w:t xml:space="preserve">II. Perkamų paslaugų apimtis ir trukmė </w:t>
            </w:r>
          </w:p>
        </w:tc>
      </w:tr>
      <w:tr w:rsidR="00503651" w:rsidRPr="00CC15A4" w14:paraId="637BACAE" w14:textId="77777777" w:rsidTr="00CA3447">
        <w:trPr>
          <w:gridAfter w:val="1"/>
          <w:wAfter w:w="82" w:type="dxa"/>
          <w:trHeight w:val="411"/>
        </w:trPr>
        <w:tc>
          <w:tcPr>
            <w:tcW w:w="704" w:type="dxa"/>
            <w:tcBorders>
              <w:top w:val="single" w:sz="4" w:space="0" w:color="auto"/>
              <w:left w:val="single" w:sz="4" w:space="0" w:color="auto"/>
              <w:bottom w:val="single" w:sz="4" w:space="0" w:color="auto"/>
              <w:right w:val="single" w:sz="4" w:space="0" w:color="auto"/>
            </w:tcBorders>
            <w:hideMark/>
          </w:tcPr>
          <w:p w14:paraId="5BEA8EA6" w14:textId="19F17560" w:rsidR="00084A04" w:rsidRPr="00CC15A4" w:rsidRDefault="00D44CAE" w:rsidP="00CA3447">
            <w:pPr>
              <w:spacing w:before="120" w:after="120"/>
              <w:jc w:val="both"/>
            </w:pPr>
            <w:r w:rsidRPr="00CC15A4">
              <w:t>1</w:t>
            </w:r>
            <w:r w:rsidR="00345B47">
              <w:t>0</w:t>
            </w:r>
            <w:r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506F5B28" w14:textId="77777777" w:rsidR="00084A04" w:rsidRPr="00CC15A4" w:rsidRDefault="00084A04" w:rsidP="00CA3447">
            <w:pPr>
              <w:spacing w:before="120" w:after="120"/>
              <w:rPr>
                <w:u w:val="single"/>
              </w:rPr>
            </w:pPr>
            <w:r w:rsidRPr="00CC15A4">
              <w:t>Perkamų paslaugų apimtis:</w:t>
            </w:r>
          </w:p>
        </w:tc>
        <w:tc>
          <w:tcPr>
            <w:tcW w:w="6864" w:type="dxa"/>
            <w:tcBorders>
              <w:top w:val="single" w:sz="4" w:space="0" w:color="auto"/>
              <w:left w:val="single" w:sz="4" w:space="0" w:color="auto"/>
              <w:bottom w:val="single" w:sz="4" w:space="0" w:color="auto"/>
              <w:right w:val="single" w:sz="4" w:space="0" w:color="auto"/>
            </w:tcBorders>
          </w:tcPr>
          <w:p w14:paraId="59879A17" w14:textId="77777777" w:rsidR="004162F6" w:rsidRPr="00CC15A4" w:rsidRDefault="004162F6" w:rsidP="00CA3447">
            <w:pPr>
              <w:spacing w:before="120" w:after="120"/>
              <w:rPr>
                <w:bCs/>
                <w:iCs/>
              </w:rPr>
            </w:pPr>
            <w:bookmarkStart w:id="0" w:name="part_3cc9000c2737416c924cabca91b528d0"/>
            <w:bookmarkEnd w:id="0"/>
            <w:r w:rsidRPr="00CC15A4">
              <w:rPr>
                <w:bCs/>
                <w:iCs/>
              </w:rPr>
              <w:t>Pastatas (1N1p), unik.Nr.:3894-0028-4019;</w:t>
            </w:r>
          </w:p>
          <w:p w14:paraId="48A4CA52" w14:textId="422F3846" w:rsidR="009D3170" w:rsidRPr="00CC15A4" w:rsidRDefault="004162F6" w:rsidP="00CA3447">
            <w:pPr>
              <w:widowControl/>
              <w:suppressAutoHyphens w:val="0"/>
              <w:autoSpaceDE w:val="0"/>
              <w:autoSpaceDN w:val="0"/>
              <w:adjustRightInd w:val="0"/>
              <w:spacing w:before="120" w:after="120"/>
              <w:rPr>
                <w:bCs/>
                <w:iCs/>
              </w:rPr>
            </w:pPr>
            <w:r w:rsidRPr="00CC15A4">
              <w:rPr>
                <w:bCs/>
                <w:iCs/>
              </w:rPr>
              <w:t>Pastatas (2N1m), unik.Nr.:3894-0028-4026;</w:t>
            </w:r>
          </w:p>
          <w:p w14:paraId="2F117899" w14:textId="55B0742C" w:rsidR="00E465B2" w:rsidRPr="00CC15A4" w:rsidRDefault="00E465B2" w:rsidP="00CA3447">
            <w:pPr>
              <w:widowControl/>
              <w:suppressAutoHyphens w:val="0"/>
              <w:autoSpaceDE w:val="0"/>
              <w:autoSpaceDN w:val="0"/>
              <w:adjustRightInd w:val="0"/>
              <w:spacing w:before="120" w:after="120"/>
              <w:rPr>
                <w:iCs/>
                <w:u w:val="single"/>
                <w:lang w:eastAsia="lt-LT"/>
              </w:rPr>
            </w:pPr>
            <w:r w:rsidRPr="00CC15A4">
              <w:rPr>
                <w:iCs/>
                <w:u w:val="single"/>
                <w:lang w:eastAsia="lt-LT"/>
              </w:rPr>
              <w:t>Rengiami projektiniai pasiūlymai (PP):</w:t>
            </w:r>
          </w:p>
          <w:p w14:paraId="615D3C72" w14:textId="6B46D811" w:rsidR="00E465B2" w:rsidRPr="00CA3447" w:rsidRDefault="00E465B2"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A3447">
              <w:rPr>
                <w:rFonts w:ascii="Times New Roman" w:hAnsi="Times New Roman" w:cs="Times New Roman"/>
                <w:bCs/>
                <w:iCs/>
                <w:sz w:val="24"/>
                <w:szCs w:val="24"/>
              </w:rPr>
              <w:t xml:space="preserve">Architektūros dalis; </w:t>
            </w:r>
          </w:p>
          <w:p w14:paraId="7FA93B7F" w14:textId="6D65991E" w:rsidR="003764E0" w:rsidRPr="00CC15A4" w:rsidRDefault="00E465B2" w:rsidP="00CA3447">
            <w:pPr>
              <w:spacing w:before="120" w:after="120"/>
              <w:rPr>
                <w:rFonts w:eastAsiaTheme="minorHAnsi"/>
                <w:bCs/>
                <w:iCs/>
                <w:kern w:val="0"/>
                <w:highlight w:val="yellow"/>
                <w:u w:val="single"/>
                <w:lang w:eastAsia="en-US"/>
              </w:rPr>
            </w:pPr>
            <w:r w:rsidRPr="00CC15A4">
              <w:rPr>
                <w:iCs/>
                <w:u w:val="single"/>
                <w:lang w:eastAsia="lt-LT"/>
              </w:rPr>
              <w:t>R</w:t>
            </w:r>
            <w:r w:rsidR="003764E0" w:rsidRPr="00CC15A4">
              <w:rPr>
                <w:iCs/>
                <w:u w:val="single"/>
                <w:lang w:eastAsia="lt-LT"/>
              </w:rPr>
              <w:t>engiamos šios techninio</w:t>
            </w:r>
            <w:r w:rsidR="00753B35">
              <w:rPr>
                <w:iCs/>
                <w:u w:val="single"/>
                <w:lang w:eastAsia="lt-LT"/>
              </w:rPr>
              <w:t xml:space="preserve"> darbo</w:t>
            </w:r>
            <w:r w:rsidR="003764E0" w:rsidRPr="00CC15A4">
              <w:rPr>
                <w:iCs/>
                <w:u w:val="single"/>
                <w:lang w:eastAsia="lt-LT"/>
              </w:rPr>
              <w:t xml:space="preserve"> projekto (T</w:t>
            </w:r>
            <w:r w:rsidR="00753B35">
              <w:rPr>
                <w:iCs/>
                <w:u w:val="single"/>
                <w:lang w:eastAsia="lt-LT"/>
              </w:rPr>
              <w:t>D</w:t>
            </w:r>
            <w:r w:rsidR="003764E0" w:rsidRPr="00CC15A4">
              <w:rPr>
                <w:iCs/>
                <w:u w:val="single"/>
                <w:lang w:eastAsia="lt-LT"/>
              </w:rPr>
              <w:t>P)</w:t>
            </w:r>
            <w:r w:rsidR="006A00BF" w:rsidRPr="00CC15A4">
              <w:rPr>
                <w:iCs/>
                <w:u w:val="single"/>
                <w:lang w:eastAsia="lt-LT"/>
              </w:rPr>
              <w:t xml:space="preserve"> dalys:</w:t>
            </w:r>
          </w:p>
          <w:p w14:paraId="019139E5" w14:textId="0FCE0FAA" w:rsidR="001533E4" w:rsidRDefault="001533E4"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Pr>
                <w:rFonts w:ascii="Times New Roman" w:hAnsi="Times New Roman" w:cs="Times New Roman"/>
                <w:bCs/>
                <w:iCs/>
                <w:sz w:val="24"/>
                <w:szCs w:val="24"/>
              </w:rPr>
              <w:t>Bendroji dalis</w:t>
            </w:r>
            <w:r w:rsidR="0056449F">
              <w:rPr>
                <w:rFonts w:ascii="Times New Roman" w:hAnsi="Times New Roman" w:cs="Times New Roman"/>
                <w:bCs/>
                <w:iCs/>
                <w:sz w:val="24"/>
                <w:szCs w:val="24"/>
              </w:rPr>
              <w:t xml:space="preserve"> (BD);</w:t>
            </w:r>
          </w:p>
          <w:p w14:paraId="0E7D9685" w14:textId="77EE070B" w:rsidR="00C10439" w:rsidRPr="00C10439" w:rsidRDefault="00C10439"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10439">
              <w:rPr>
                <w:rFonts w:ascii="Times New Roman" w:hAnsi="Times New Roman" w:cs="Times New Roman"/>
                <w:bCs/>
                <w:iCs/>
                <w:sz w:val="24"/>
                <w:szCs w:val="24"/>
              </w:rPr>
              <w:t xml:space="preserve">Architektūros dalis (SA); </w:t>
            </w:r>
          </w:p>
          <w:p w14:paraId="03042A5C" w14:textId="12D091CB" w:rsidR="00C10439" w:rsidRPr="00C10439" w:rsidRDefault="00C10439"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10439">
              <w:rPr>
                <w:rFonts w:ascii="Times New Roman" w:hAnsi="Times New Roman" w:cs="Times New Roman"/>
                <w:bCs/>
                <w:iCs/>
                <w:sz w:val="24"/>
                <w:szCs w:val="24"/>
              </w:rPr>
              <w:t xml:space="preserve">Sklypo plano dalis (SP) </w:t>
            </w:r>
          </w:p>
          <w:p w14:paraId="51D9CE2F" w14:textId="51B69B30" w:rsidR="00C10439" w:rsidRPr="00C10439" w:rsidRDefault="00C10439"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10439">
              <w:rPr>
                <w:rFonts w:ascii="Times New Roman" w:hAnsi="Times New Roman" w:cs="Times New Roman"/>
                <w:bCs/>
                <w:iCs/>
                <w:sz w:val="24"/>
                <w:szCs w:val="24"/>
              </w:rPr>
              <w:t>Statinio konstrukcijų (SK);</w:t>
            </w:r>
          </w:p>
          <w:p w14:paraId="2BC7B4D9" w14:textId="0FB0C48E" w:rsidR="00C10439" w:rsidRPr="00C10439" w:rsidRDefault="00C10439"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10439">
              <w:rPr>
                <w:rFonts w:ascii="Times New Roman" w:hAnsi="Times New Roman" w:cs="Times New Roman"/>
                <w:bCs/>
                <w:iCs/>
                <w:sz w:val="24"/>
                <w:szCs w:val="24"/>
              </w:rPr>
              <w:t>Šilumos tiekimo (ŠT);</w:t>
            </w:r>
          </w:p>
          <w:p w14:paraId="2771B629" w14:textId="41FC4BD6" w:rsidR="00C10439" w:rsidRDefault="00C10439"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10439">
              <w:rPr>
                <w:rFonts w:ascii="Times New Roman" w:hAnsi="Times New Roman" w:cs="Times New Roman"/>
                <w:bCs/>
                <w:iCs/>
                <w:sz w:val="24"/>
                <w:szCs w:val="24"/>
              </w:rPr>
              <w:t>Šildymo, vėdinimo ir oro kondicionavimo (ŠVOK);</w:t>
            </w:r>
          </w:p>
          <w:p w14:paraId="13A9E668" w14:textId="3582B6A6" w:rsidR="00C30F2A" w:rsidRPr="00A7182D" w:rsidRDefault="00C30F2A" w:rsidP="00CA3447">
            <w:pPr>
              <w:pStyle w:val="ListParagraph"/>
              <w:numPr>
                <w:ilvl w:val="0"/>
                <w:numId w:val="32"/>
              </w:numPr>
              <w:spacing w:before="120" w:after="120" w:line="240" w:lineRule="auto"/>
              <w:contextualSpacing w:val="0"/>
              <w:rPr>
                <w:rFonts w:ascii="Times New Roman" w:hAnsi="Times New Roman" w:cs="Times New Roman"/>
                <w:iCs/>
                <w:sz w:val="24"/>
                <w:szCs w:val="24"/>
              </w:rPr>
            </w:pPr>
            <w:r w:rsidRPr="00A7182D">
              <w:rPr>
                <w:rFonts w:ascii="Times New Roman" w:hAnsi="Times New Roman" w:cs="Times New Roman"/>
                <w:iCs/>
                <w:sz w:val="24"/>
                <w:szCs w:val="24"/>
              </w:rPr>
              <w:t>Vandentiekio, nuotekų (VN);</w:t>
            </w:r>
          </w:p>
          <w:p w14:paraId="75444E2D" w14:textId="2776CD2C" w:rsidR="00C10439" w:rsidRPr="00C10439" w:rsidRDefault="00C30F2A"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Pr>
                <w:rFonts w:ascii="Times New Roman" w:hAnsi="Times New Roman" w:cs="Times New Roman"/>
                <w:bCs/>
                <w:iCs/>
                <w:sz w:val="24"/>
                <w:szCs w:val="24"/>
              </w:rPr>
              <w:t>Lauko v</w:t>
            </w:r>
            <w:r w:rsidR="00C10439" w:rsidRPr="00C10439">
              <w:rPr>
                <w:rFonts w:ascii="Times New Roman" w:hAnsi="Times New Roman" w:cs="Times New Roman"/>
                <w:bCs/>
                <w:iCs/>
                <w:sz w:val="24"/>
                <w:szCs w:val="24"/>
              </w:rPr>
              <w:t>andentiekio, nuotekų (LVN);</w:t>
            </w:r>
          </w:p>
          <w:p w14:paraId="121AF293" w14:textId="615A8033" w:rsidR="00C10439" w:rsidRPr="00C10439" w:rsidRDefault="000A186D"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Pr>
                <w:rFonts w:ascii="Times New Roman" w:hAnsi="Times New Roman" w:cs="Times New Roman"/>
                <w:bCs/>
                <w:iCs/>
                <w:sz w:val="24"/>
                <w:szCs w:val="24"/>
              </w:rPr>
              <w:t>V</w:t>
            </w:r>
            <w:r w:rsidR="00C10439" w:rsidRPr="00C10439">
              <w:rPr>
                <w:rFonts w:ascii="Times New Roman" w:hAnsi="Times New Roman" w:cs="Times New Roman"/>
                <w:bCs/>
                <w:iCs/>
                <w:sz w:val="24"/>
                <w:szCs w:val="24"/>
              </w:rPr>
              <w:t>idaus elektros tinklai (E);</w:t>
            </w:r>
          </w:p>
          <w:p w14:paraId="2ED8B8BC" w14:textId="7E82EB3F" w:rsidR="00C10439" w:rsidRPr="00C10439" w:rsidRDefault="00C10439"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10439">
              <w:rPr>
                <w:rFonts w:ascii="Times New Roman" w:hAnsi="Times New Roman" w:cs="Times New Roman"/>
                <w:bCs/>
                <w:iCs/>
                <w:sz w:val="24"/>
                <w:szCs w:val="24"/>
              </w:rPr>
              <w:t>Apsauginė signalizacija (AS);</w:t>
            </w:r>
          </w:p>
          <w:p w14:paraId="4B33DB23" w14:textId="63F9A3E3" w:rsidR="00C10439" w:rsidRPr="00C10439" w:rsidRDefault="00C10439"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10439">
              <w:rPr>
                <w:rFonts w:ascii="Times New Roman" w:hAnsi="Times New Roman" w:cs="Times New Roman"/>
                <w:bCs/>
                <w:iCs/>
                <w:sz w:val="24"/>
                <w:szCs w:val="24"/>
              </w:rPr>
              <w:t>Gaisrinė signalizacija (GAS);</w:t>
            </w:r>
          </w:p>
          <w:p w14:paraId="1F6ABB90" w14:textId="4A2649E4" w:rsidR="00C10439" w:rsidRPr="00C10439" w:rsidRDefault="00C10439"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10439">
              <w:rPr>
                <w:rFonts w:ascii="Times New Roman" w:hAnsi="Times New Roman" w:cs="Times New Roman"/>
                <w:bCs/>
                <w:iCs/>
                <w:sz w:val="24"/>
                <w:szCs w:val="24"/>
              </w:rPr>
              <w:t>Elektroniniai ryšiai (ER);</w:t>
            </w:r>
          </w:p>
          <w:p w14:paraId="0277A954" w14:textId="70A805BB" w:rsidR="009D3170" w:rsidRDefault="00C30F2A"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Pr>
                <w:rFonts w:ascii="Times New Roman" w:hAnsi="Times New Roman" w:cs="Times New Roman"/>
                <w:bCs/>
                <w:iCs/>
                <w:sz w:val="24"/>
                <w:szCs w:val="24"/>
              </w:rPr>
              <w:t>Statybos organizavimo (SO);</w:t>
            </w:r>
          </w:p>
          <w:p w14:paraId="3343E6D0" w14:textId="78F0D123" w:rsidR="00715459" w:rsidRPr="00CC15A4" w:rsidRDefault="00715459"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715459">
              <w:rPr>
                <w:rFonts w:ascii="Times New Roman" w:hAnsi="Times New Roman" w:cs="Times New Roman"/>
                <w:bCs/>
                <w:iCs/>
                <w:sz w:val="24"/>
                <w:szCs w:val="24"/>
              </w:rPr>
              <w:t xml:space="preserve">Statybos skaičiuojamosios kainos nustatymo </w:t>
            </w:r>
            <w:r>
              <w:rPr>
                <w:rFonts w:ascii="Times New Roman" w:hAnsi="Times New Roman" w:cs="Times New Roman"/>
                <w:bCs/>
                <w:iCs/>
                <w:sz w:val="24"/>
                <w:szCs w:val="24"/>
              </w:rPr>
              <w:t>(KS)</w:t>
            </w:r>
            <w:r w:rsidR="00C30F2A">
              <w:rPr>
                <w:rFonts w:ascii="Times New Roman" w:hAnsi="Times New Roman" w:cs="Times New Roman"/>
                <w:bCs/>
                <w:iCs/>
                <w:sz w:val="24"/>
                <w:szCs w:val="24"/>
              </w:rPr>
              <w:t>;</w:t>
            </w:r>
          </w:p>
          <w:p w14:paraId="2F3A7ED5" w14:textId="1781F5F8" w:rsidR="00A11BE3" w:rsidRPr="00CC15A4" w:rsidRDefault="00057D60" w:rsidP="00CA3447">
            <w:pPr>
              <w:spacing w:before="120" w:after="120"/>
              <w:ind w:firstLine="7"/>
              <w:jc w:val="both"/>
              <w:rPr>
                <w:iCs/>
                <w:u w:val="single"/>
                <w:lang w:eastAsia="lt-LT"/>
              </w:rPr>
            </w:pPr>
            <w:r w:rsidRPr="00CC15A4">
              <w:rPr>
                <w:bCs/>
                <w:iCs/>
                <w:u w:val="single"/>
                <w:lang w:eastAsia="lt-LT"/>
              </w:rPr>
              <w:t>Atliekama</w:t>
            </w:r>
            <w:r w:rsidRPr="00CC15A4">
              <w:rPr>
                <w:b/>
                <w:iCs/>
                <w:u w:val="single"/>
                <w:lang w:eastAsia="lt-LT"/>
              </w:rPr>
              <w:t xml:space="preserve"> </w:t>
            </w:r>
            <w:r w:rsidR="00997F50" w:rsidRPr="00CC15A4">
              <w:rPr>
                <w:iCs/>
                <w:u w:val="single"/>
                <w:lang w:eastAsia="lt-LT"/>
              </w:rPr>
              <w:t>projekto vykdymo priežiūr</w:t>
            </w:r>
            <w:r w:rsidRPr="00CC15A4">
              <w:rPr>
                <w:iCs/>
                <w:u w:val="single"/>
                <w:lang w:eastAsia="lt-LT"/>
              </w:rPr>
              <w:t>a</w:t>
            </w:r>
            <w:r w:rsidR="003618B8" w:rsidRPr="00CC15A4">
              <w:rPr>
                <w:iCs/>
                <w:u w:val="single"/>
                <w:lang w:eastAsia="lt-LT"/>
              </w:rPr>
              <w:t xml:space="preserve"> statybos darbų metu</w:t>
            </w:r>
            <w:r w:rsidR="00997F50" w:rsidRPr="00CC15A4">
              <w:rPr>
                <w:iCs/>
                <w:u w:val="single"/>
                <w:lang w:eastAsia="lt-LT"/>
              </w:rPr>
              <w:t xml:space="preserve">. </w:t>
            </w:r>
          </w:p>
          <w:p w14:paraId="72207D81" w14:textId="6FC5E622" w:rsidR="00241543" w:rsidRPr="00CC15A4" w:rsidRDefault="008E3CFD" w:rsidP="00CA3447">
            <w:pPr>
              <w:spacing w:before="120" w:after="120"/>
              <w:ind w:firstLine="7"/>
              <w:jc w:val="both"/>
              <w:rPr>
                <w:iCs/>
              </w:rPr>
            </w:pPr>
            <w:r w:rsidRPr="00CC15A4">
              <w:rPr>
                <w:iCs/>
                <w:lang w:eastAsia="lt-LT"/>
              </w:rPr>
              <w:t xml:space="preserve">Projekto dalys gali būti keičiamos suderinus pakeitimus su statytoju. </w:t>
            </w:r>
          </w:p>
        </w:tc>
      </w:tr>
      <w:tr w:rsidR="00503651" w:rsidRPr="00CC15A4" w14:paraId="5E90025D"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hideMark/>
          </w:tcPr>
          <w:p w14:paraId="1A9C81EE" w14:textId="27FA8BF0" w:rsidR="00084A04" w:rsidRPr="00CC15A4" w:rsidRDefault="00D44CAE" w:rsidP="00CA3447">
            <w:pPr>
              <w:spacing w:before="120" w:after="120"/>
              <w:jc w:val="both"/>
            </w:pPr>
            <w:r w:rsidRPr="00CC15A4">
              <w:t>1</w:t>
            </w:r>
            <w:r w:rsidR="00084A04" w:rsidRPr="00CC15A4">
              <w:t>1.</w:t>
            </w:r>
          </w:p>
        </w:tc>
        <w:tc>
          <w:tcPr>
            <w:tcW w:w="2268" w:type="dxa"/>
            <w:tcBorders>
              <w:top w:val="single" w:sz="4" w:space="0" w:color="auto"/>
              <w:left w:val="single" w:sz="4" w:space="0" w:color="auto"/>
              <w:bottom w:val="single" w:sz="4" w:space="0" w:color="auto"/>
              <w:right w:val="single" w:sz="4" w:space="0" w:color="auto"/>
            </w:tcBorders>
            <w:hideMark/>
          </w:tcPr>
          <w:p w14:paraId="01313E76" w14:textId="7759A7D4" w:rsidR="005E1A65" w:rsidRPr="00CC15A4" w:rsidRDefault="00AB465E" w:rsidP="00CA3447">
            <w:pPr>
              <w:spacing w:before="120" w:after="120"/>
            </w:pPr>
            <w:r>
              <w:t>P</w:t>
            </w:r>
            <w:r w:rsidR="00C17E47" w:rsidRPr="00CC15A4">
              <w:t xml:space="preserve">rojektavimo </w:t>
            </w:r>
            <w:r w:rsidR="008124A7" w:rsidRPr="00CC15A4">
              <w:t xml:space="preserve">(įprastos) </w:t>
            </w:r>
            <w:r w:rsidR="00C17E47" w:rsidRPr="00CC15A4">
              <w:t>paslaugos</w:t>
            </w:r>
            <w:r w:rsidR="005E1A65" w:rsidRPr="00CC15A4">
              <w:t xml:space="preserve"> </w:t>
            </w:r>
          </w:p>
        </w:tc>
        <w:tc>
          <w:tcPr>
            <w:tcW w:w="6864" w:type="dxa"/>
            <w:tcBorders>
              <w:top w:val="single" w:sz="4" w:space="0" w:color="auto"/>
              <w:left w:val="single" w:sz="4" w:space="0" w:color="auto"/>
              <w:bottom w:val="single" w:sz="4" w:space="0" w:color="auto"/>
              <w:right w:val="single" w:sz="4" w:space="0" w:color="auto"/>
            </w:tcBorders>
            <w:hideMark/>
          </w:tcPr>
          <w:p w14:paraId="5935F4C8" w14:textId="77777777" w:rsidR="00084A04" w:rsidRPr="00CC15A4" w:rsidRDefault="00D948E9" w:rsidP="00CA3447">
            <w:pPr>
              <w:spacing w:before="120" w:after="120"/>
              <w:jc w:val="both"/>
              <w:rPr>
                <w:iCs/>
                <w:kern w:val="0"/>
                <w:lang w:eastAsia="lt-LT"/>
              </w:rPr>
            </w:pPr>
            <w:r w:rsidRPr="00CC15A4">
              <w:rPr>
                <w:iCs/>
                <w:kern w:val="0"/>
                <w:lang w:eastAsia="lt-LT"/>
              </w:rPr>
              <w:t>P</w:t>
            </w:r>
            <w:r w:rsidR="00800B35" w:rsidRPr="00CC15A4">
              <w:rPr>
                <w:iCs/>
                <w:kern w:val="0"/>
                <w:lang w:eastAsia="lt-LT"/>
              </w:rPr>
              <w:t xml:space="preserve">erkamos </w:t>
            </w:r>
            <w:r w:rsidR="00084A04" w:rsidRPr="00CC15A4">
              <w:rPr>
                <w:iCs/>
                <w:kern w:val="0"/>
                <w:lang w:eastAsia="lt-LT"/>
              </w:rPr>
              <w:t>paslaugos, kurias projektuotojas privalo</w:t>
            </w:r>
            <w:r w:rsidR="0099366E" w:rsidRPr="00CC15A4">
              <w:rPr>
                <w:iCs/>
                <w:kern w:val="0"/>
                <w:lang w:eastAsia="lt-LT"/>
              </w:rPr>
              <w:t xml:space="preserve"> atlikti pagal Statybos įstatymo,</w:t>
            </w:r>
            <w:r w:rsidR="00084A04" w:rsidRPr="00CC15A4">
              <w:rPr>
                <w:iCs/>
                <w:kern w:val="0"/>
                <w:lang w:eastAsia="lt-LT"/>
              </w:rPr>
              <w:t xml:space="preserve"> STR 1.04.04:2017 „Statinio projektavimas, projekto ekspertizė“</w:t>
            </w:r>
            <w:r w:rsidR="0099366E" w:rsidRPr="00CC15A4">
              <w:rPr>
                <w:iCs/>
                <w:kern w:val="0"/>
                <w:lang w:eastAsia="lt-LT"/>
              </w:rPr>
              <w:t xml:space="preserve"> ir kitų norminių teisės aktų reikalavimus</w:t>
            </w:r>
            <w:r w:rsidR="0092282D" w:rsidRPr="00CC15A4">
              <w:rPr>
                <w:iCs/>
                <w:kern w:val="0"/>
                <w:lang w:eastAsia="lt-LT"/>
              </w:rPr>
              <w:t xml:space="preserve"> (</w:t>
            </w:r>
            <w:r w:rsidR="008D637C" w:rsidRPr="00CC15A4">
              <w:rPr>
                <w:iCs/>
                <w:kern w:val="0"/>
                <w:lang w:eastAsia="lt-LT"/>
              </w:rPr>
              <w:t xml:space="preserve">projektinių pasiūlymų parengimas, </w:t>
            </w:r>
            <w:r w:rsidR="000850A0" w:rsidRPr="00CC15A4">
              <w:rPr>
                <w:iCs/>
                <w:kern w:val="0"/>
                <w:lang w:eastAsia="lt-LT"/>
              </w:rPr>
              <w:t>P</w:t>
            </w:r>
            <w:r w:rsidR="00485A90" w:rsidRPr="00CC15A4">
              <w:rPr>
                <w:iCs/>
                <w:kern w:val="0"/>
                <w:lang w:eastAsia="lt-LT"/>
              </w:rPr>
              <w:t>rojekto parengimas</w:t>
            </w:r>
            <w:r w:rsidR="00674468" w:rsidRPr="00CC15A4">
              <w:rPr>
                <w:iCs/>
                <w:kern w:val="0"/>
                <w:lang w:eastAsia="lt-LT"/>
              </w:rPr>
              <w:t>)</w:t>
            </w:r>
            <w:r w:rsidR="00A11BE3" w:rsidRPr="00CC15A4">
              <w:rPr>
                <w:iCs/>
                <w:kern w:val="0"/>
                <w:lang w:eastAsia="lt-LT"/>
              </w:rPr>
              <w:t xml:space="preserve">. </w:t>
            </w:r>
          </w:p>
          <w:p w14:paraId="4101A748" w14:textId="6DB00BA2" w:rsidR="009D6197" w:rsidRPr="00CC15A4" w:rsidRDefault="009D6197" w:rsidP="00CA3447">
            <w:pPr>
              <w:spacing w:before="120" w:after="120"/>
              <w:jc w:val="both"/>
              <w:rPr>
                <w:iCs/>
                <w:kern w:val="0"/>
                <w:lang w:eastAsia="lt-LT"/>
              </w:rPr>
            </w:pPr>
            <w:r w:rsidRPr="00CC15A4">
              <w:rPr>
                <w:iCs/>
                <w:kern w:val="0"/>
                <w:lang w:eastAsia="lt-LT"/>
              </w:rPr>
              <w:t xml:space="preserve">Projekto sprendiniai (pateikti techninėse specifikacijose, aiškinamuosiuose raštuose, brėžiniuose) tarpusavyje turi būti susieti, atskiruose projekto dokumentuose bei tarp atskirų Projekto dalių </w:t>
            </w:r>
            <w:r w:rsidRPr="00CC15A4">
              <w:rPr>
                <w:iCs/>
                <w:kern w:val="0"/>
                <w:lang w:eastAsia="lt-LT"/>
              </w:rPr>
              <w:lastRenderedPageBreak/>
              <w:t xml:space="preserve">neturi prieštarauti vieni kitiems.  </w:t>
            </w:r>
          </w:p>
          <w:p w14:paraId="39A0001E" w14:textId="3F6C6A9B" w:rsidR="00847AFA" w:rsidRPr="00CC15A4" w:rsidRDefault="00B36C47" w:rsidP="00CA3447">
            <w:pPr>
              <w:spacing w:before="120" w:after="120"/>
              <w:jc w:val="both"/>
              <w:rPr>
                <w:iCs/>
                <w:kern w:val="0"/>
                <w:lang w:eastAsia="lt-LT"/>
              </w:rPr>
            </w:pPr>
            <w:r w:rsidRPr="00CC15A4">
              <w:rPr>
                <w:iCs/>
                <w:kern w:val="0"/>
                <w:lang w:eastAsia="lt-LT"/>
              </w:rPr>
              <w:t>Projektuotojas turi gauti visas reikiamas prisijungimo ir projektavimo sąlygas, suderinti sprendinius su institucijomis</w:t>
            </w:r>
            <w:r w:rsidR="00B12319" w:rsidRPr="00CC15A4">
              <w:rPr>
                <w:iCs/>
                <w:kern w:val="0"/>
                <w:lang w:eastAsia="lt-LT"/>
              </w:rPr>
              <w:t>.</w:t>
            </w:r>
          </w:p>
          <w:p w14:paraId="4A3149AD" w14:textId="77777777" w:rsidR="00847AFA" w:rsidRDefault="00847AFA" w:rsidP="00CA3447">
            <w:pPr>
              <w:spacing w:before="120" w:after="120"/>
              <w:jc w:val="both"/>
              <w:rPr>
                <w:iCs/>
                <w:lang w:eastAsia="lt-LT"/>
              </w:rPr>
            </w:pPr>
            <w:r w:rsidRPr="00CC15A4">
              <w:rPr>
                <w:iCs/>
                <w:lang w:eastAsia="lt-LT"/>
              </w:rPr>
              <w:t xml:space="preserve">Į projektavimo paslaugos apimtį įeina Projekto pataisymai pagal užsakovo pastabas, pagal Projekto ekspertizės akto privalomas pastabas, pagal šį Projektą tikrinusių institucijų, subjektų (jų padalinių) pastabas, </w:t>
            </w:r>
            <w:r w:rsidRPr="00CC15A4">
              <w:rPr>
                <w:iCs/>
                <w:u w:val="single"/>
                <w:lang w:eastAsia="lt-LT"/>
              </w:rPr>
              <w:t>taip pat Projekto klaidų, pastebėtų statybos metu, taisymai</w:t>
            </w:r>
            <w:r w:rsidRPr="00CC15A4">
              <w:rPr>
                <w:iCs/>
                <w:lang w:eastAsia="lt-LT"/>
              </w:rPr>
              <w:t>. Šie pataisymai neapima keitimų ir (ar</w:t>
            </w:r>
            <w:r w:rsidR="009D5750" w:rsidRPr="00CC15A4">
              <w:rPr>
                <w:iCs/>
                <w:lang w:eastAsia="lt-LT"/>
              </w:rPr>
              <w:t>ba</w:t>
            </w:r>
            <w:r w:rsidRPr="00CC15A4">
              <w:rPr>
                <w:iCs/>
                <w:lang w:eastAsia="lt-LT"/>
              </w:rPr>
              <w:t xml:space="preserve">) papildymų, kurie gali būti daromi užsakovo iniciatyva arba dėl objektyvių nenumatytų aplinkybių. </w:t>
            </w:r>
          </w:p>
          <w:p w14:paraId="4F01654E" w14:textId="0501F166" w:rsidR="00325E29" w:rsidRPr="00CC15A4" w:rsidRDefault="00DB0760" w:rsidP="00CA3447">
            <w:pPr>
              <w:spacing w:before="120" w:after="120"/>
              <w:jc w:val="both"/>
              <w:rPr>
                <w:iCs/>
                <w:lang w:eastAsia="lt-LT"/>
              </w:rPr>
            </w:pPr>
            <w:r w:rsidRPr="001D117E">
              <w:rPr>
                <w:b/>
                <w:bCs/>
                <w:iCs/>
                <w:lang w:eastAsia="lt-LT"/>
              </w:rPr>
              <w:t>Paslaugos teikėjas atlieka statybą leidžiančio dokumento gavimo procedūras</w:t>
            </w:r>
            <w:r>
              <w:rPr>
                <w:iCs/>
                <w:lang w:eastAsia="lt-LT"/>
              </w:rPr>
              <w:t>.</w:t>
            </w:r>
          </w:p>
          <w:p w14:paraId="3F53A689" w14:textId="7784C302" w:rsidR="009A0B0B" w:rsidRPr="00CC15A4" w:rsidRDefault="004F4C5B" w:rsidP="00CA3447">
            <w:pPr>
              <w:spacing w:before="120" w:after="120"/>
              <w:jc w:val="both"/>
              <w:rPr>
                <w:iCs/>
              </w:rPr>
            </w:pPr>
            <w:r w:rsidRPr="00CC15A4">
              <w:rPr>
                <w:iCs/>
              </w:rPr>
              <w:t>P</w:t>
            </w:r>
            <w:r w:rsidR="009A0B0B" w:rsidRPr="00CC15A4">
              <w:rPr>
                <w:iCs/>
              </w:rPr>
              <w:t xml:space="preserve">arengtame Projekte </w:t>
            </w:r>
            <w:r w:rsidR="009A0B0B" w:rsidRPr="00CC15A4">
              <w:rPr>
                <w:b/>
                <w:iCs/>
              </w:rPr>
              <w:t>negali būti</w:t>
            </w:r>
            <w:r w:rsidR="009A0B0B" w:rsidRPr="00CC15A4">
              <w:rPr>
                <w:iCs/>
              </w:rPr>
              <w:t xml:space="preserve"> nurodytas konkretus modelis ar šaltinis, konkretus procesas, </w:t>
            </w:r>
            <w:r w:rsidR="009A0B0B" w:rsidRPr="00CC15A4">
              <w:rPr>
                <w:iCs/>
                <w:kern w:val="0"/>
                <w:lang w:eastAsia="lt-LT"/>
              </w:rPr>
              <w:t xml:space="preserve">būdingas konkretaus tiekėjo tiekiamoms prekėms ar teikiamoms paslaugoms, </w:t>
            </w:r>
            <w:r w:rsidR="009A0B0B" w:rsidRPr="00CC15A4">
              <w:rPr>
                <w:iCs/>
              </w:rPr>
              <w:t xml:space="preserve">ar prekės ženklas, patentas, tipai, konkreti kilmė ar gamyba, dėl kurių </w:t>
            </w:r>
            <w:r w:rsidR="009A0B0B" w:rsidRPr="00CC15A4">
              <w:rPr>
                <w:iCs/>
                <w:kern w:val="0"/>
                <w:lang w:eastAsia="lt-LT"/>
              </w:rPr>
              <w:t>tam tikriems subjektams</w:t>
            </w:r>
            <w:r w:rsidR="009A0B0B" w:rsidRPr="00CC15A4">
              <w:rPr>
                <w:rFonts w:eastAsia="Calibri"/>
              </w:rPr>
              <w:t xml:space="preserve"> </w:t>
            </w:r>
            <w:r w:rsidR="009A0B0B" w:rsidRPr="00CC15A4">
              <w:rPr>
                <w:iCs/>
              </w:rPr>
              <w:t>ar tam tikriems produktams būtų sudarytos palankesnės sąlygos arba jie būtų atmesti, taip pat vengtinas pernelyg didelis ir perteklinis projektinių sprendinių detalizavimas, konkrečių techninių brošiūrų kopijos</w:t>
            </w:r>
            <w:r w:rsidR="00CA62CA" w:rsidRPr="00CC15A4">
              <w:rPr>
                <w:iCs/>
              </w:rPr>
              <w:t>.</w:t>
            </w:r>
          </w:p>
          <w:p w14:paraId="15A463A9" w14:textId="15BB29E2" w:rsidR="007454CC" w:rsidRPr="00CC15A4" w:rsidRDefault="009A0B0B" w:rsidP="00CA3447">
            <w:pPr>
              <w:spacing w:before="120" w:after="120"/>
              <w:jc w:val="both"/>
              <w:rPr>
                <w:i/>
              </w:rPr>
            </w:pPr>
            <w:r w:rsidRPr="00CC15A4">
              <w:rPr>
                <w:iCs/>
              </w:rPr>
              <w:t xml:space="preserve">Jeigu projektuotojas pagal savo profesinę kompetenciją nusprendė, kad negali Projekte kitaip apibūdinti statybos darbų objekto, nei nurodydamas konkretų modelį ar prekės ženklą, jis turi </w:t>
            </w:r>
            <w:r w:rsidRPr="00CC15A4">
              <w:rPr>
                <w:b/>
                <w:iCs/>
              </w:rPr>
              <w:t xml:space="preserve">tokį savo sprendimą pagrįsti užsakovui </w:t>
            </w:r>
            <w:r w:rsidRPr="00CC15A4">
              <w:rPr>
                <w:iCs/>
              </w:rPr>
              <w:t>prieš jam priimant ir patvirtinant Projektą. Šiuo atveju toks nurodymas pateikiamas įrašant žodžius „arba lygiavertis“. Toks įrašas gali būti pateikiamas tiek prie paties nurodymo tiesiogiai, tiek bendrosiose Projekto techninėse specifikacijose, tiek pirkimo dokumentuose.</w:t>
            </w:r>
          </w:p>
        </w:tc>
      </w:tr>
      <w:tr w:rsidR="00503651" w:rsidRPr="00CC15A4" w14:paraId="75D30293"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tcPr>
          <w:p w14:paraId="4BA37D3A" w14:textId="492C307C" w:rsidR="00084A04" w:rsidRPr="00CC15A4" w:rsidRDefault="00D44CAE" w:rsidP="00CA3447">
            <w:pPr>
              <w:spacing w:before="120" w:after="120"/>
              <w:jc w:val="both"/>
            </w:pPr>
            <w:r w:rsidRPr="00CC15A4">
              <w:lastRenderedPageBreak/>
              <w:t>12</w:t>
            </w:r>
            <w:r w:rsidR="0057704D" w:rsidRPr="00CC15A4">
              <w:t>.</w:t>
            </w:r>
          </w:p>
        </w:tc>
        <w:tc>
          <w:tcPr>
            <w:tcW w:w="2268" w:type="dxa"/>
            <w:tcBorders>
              <w:top w:val="single" w:sz="4" w:space="0" w:color="auto"/>
              <w:left w:val="single" w:sz="4" w:space="0" w:color="auto"/>
              <w:bottom w:val="single" w:sz="4" w:space="0" w:color="auto"/>
              <w:right w:val="single" w:sz="4" w:space="0" w:color="auto"/>
            </w:tcBorders>
          </w:tcPr>
          <w:p w14:paraId="5A07F375" w14:textId="6DEC9FFA" w:rsidR="00084A04" w:rsidRPr="00CC15A4" w:rsidRDefault="00C05F8F" w:rsidP="00CA3447">
            <w:pPr>
              <w:spacing w:before="120" w:after="120"/>
            </w:pPr>
            <w:r>
              <w:t>P</w:t>
            </w:r>
            <w:r w:rsidR="00FB49D5" w:rsidRPr="00CC15A4">
              <w:t xml:space="preserve">rojekto </w:t>
            </w:r>
            <w:r w:rsidR="00084A04" w:rsidRPr="00CC15A4">
              <w:t>vykdymo priežiūra</w:t>
            </w:r>
            <w:r w:rsidR="00CB5507" w:rsidRPr="00CC15A4">
              <w:t xml:space="preserve"> </w:t>
            </w:r>
          </w:p>
        </w:tc>
        <w:tc>
          <w:tcPr>
            <w:tcW w:w="6864" w:type="dxa"/>
            <w:tcBorders>
              <w:top w:val="single" w:sz="4" w:space="0" w:color="auto"/>
              <w:left w:val="single" w:sz="4" w:space="0" w:color="auto"/>
              <w:bottom w:val="single" w:sz="4" w:space="0" w:color="auto"/>
              <w:right w:val="single" w:sz="4" w:space="0" w:color="auto"/>
            </w:tcBorders>
          </w:tcPr>
          <w:p w14:paraId="7E13C417" w14:textId="2C4B8454" w:rsidR="00D01B31" w:rsidRPr="00A7182D" w:rsidRDefault="00D01B31" w:rsidP="00CA3447">
            <w:pPr>
              <w:spacing w:before="120" w:after="120"/>
              <w:jc w:val="both"/>
              <w:rPr>
                <w:b/>
                <w:iCs/>
                <w:kern w:val="0"/>
                <w:lang w:eastAsia="lt-LT"/>
              </w:rPr>
            </w:pPr>
            <w:r w:rsidRPr="00A7182D">
              <w:rPr>
                <w:iCs/>
                <w:kern w:val="0"/>
                <w:lang w:eastAsia="lt-LT"/>
              </w:rPr>
              <w:t xml:space="preserve">Statinio projekto vykdymo priežiūros paslaugos įsigyjamos kartu su projektavimu. </w:t>
            </w:r>
            <w:r w:rsidR="00B60FD7" w:rsidRPr="00A7182D">
              <w:rPr>
                <w:iCs/>
                <w:kern w:val="0"/>
                <w:lang w:eastAsia="lt-LT"/>
              </w:rPr>
              <w:t>Projekto vykdymo priežiūra atliekama</w:t>
            </w:r>
            <w:r w:rsidR="00B60FD7" w:rsidRPr="00A7182D">
              <w:rPr>
                <w:b/>
                <w:iCs/>
                <w:kern w:val="0"/>
                <w:lang w:eastAsia="lt-LT"/>
              </w:rPr>
              <w:t xml:space="preserve"> </w:t>
            </w:r>
            <w:r w:rsidR="00B60FD7" w:rsidRPr="00A7182D">
              <w:t>vadovaujantis STR 1.06.01:2016 „Statybos darbai. Statinio statybos priežiūra“ reikalavimais ir kitais norminiais teisės aktais</w:t>
            </w:r>
            <w:r w:rsidR="002158D5" w:rsidRPr="00A7182D">
              <w:t>.</w:t>
            </w:r>
          </w:p>
          <w:p w14:paraId="5D1D08D9" w14:textId="0CAD4535" w:rsidR="00D00072" w:rsidRPr="00A7182D" w:rsidRDefault="00861BB2" w:rsidP="00CA3447">
            <w:pPr>
              <w:spacing w:before="120" w:after="120"/>
              <w:jc w:val="both"/>
            </w:pPr>
            <w:r w:rsidRPr="00A7182D">
              <w:t xml:space="preserve">Atlikdamas </w:t>
            </w:r>
            <w:r w:rsidR="00D00072" w:rsidRPr="00A7182D">
              <w:t>Projekto vykdymo priežiūros paslaugos</w:t>
            </w:r>
            <w:r w:rsidRPr="00A7182D">
              <w:t xml:space="preserve"> tiekėjas turės p</w:t>
            </w:r>
            <w:r w:rsidR="00D00072" w:rsidRPr="00A7182D">
              <w:t>askirti atestuotą projekto vykdymo priežiūros vadovą ir atestuotus projekto dalių vykdymo priežiūros vadovus bei statybos laikotarpiu vykdyti projekto vykdymo priežiūrą.</w:t>
            </w:r>
          </w:p>
          <w:p w14:paraId="3DE94805" w14:textId="0541BC11" w:rsidR="00D00072" w:rsidRPr="00A7182D" w:rsidRDefault="00D00072" w:rsidP="00CA3447">
            <w:pPr>
              <w:spacing w:before="120" w:after="120"/>
              <w:jc w:val="both"/>
            </w:pPr>
            <w:r w:rsidRPr="00A7182D">
              <w:t>Tiekėjas vykdydamas projekto vykdymo priežiūrą privalo:</w:t>
            </w:r>
          </w:p>
          <w:p w14:paraId="397CC3D4" w14:textId="028E0C56" w:rsidR="00D00072" w:rsidRPr="00A7182D" w:rsidRDefault="00D00072" w:rsidP="00CA3447">
            <w:pPr>
              <w:spacing w:before="120" w:after="120"/>
              <w:jc w:val="both"/>
            </w:pPr>
            <w:r w:rsidRPr="00A7182D">
              <w:t>Lankytis statybvietėje ne rečiau kaip kartą per savaitę.</w:t>
            </w:r>
            <w:r w:rsidR="006979A4" w:rsidRPr="00A7182D">
              <w:t xml:space="preserve"> </w:t>
            </w:r>
            <w:r w:rsidR="006979A4" w:rsidRPr="00A7182D">
              <w:rPr>
                <w:bCs/>
                <w:iCs/>
              </w:rPr>
              <w:t>PAGAL POREIKI IR STATYBŲ EIGĄ</w:t>
            </w:r>
          </w:p>
          <w:p w14:paraId="027177F5" w14:textId="715A8A24" w:rsidR="00D00072" w:rsidRDefault="00D00072" w:rsidP="00CA3447">
            <w:pPr>
              <w:spacing w:before="120" w:after="120"/>
              <w:jc w:val="both"/>
            </w:pPr>
            <w:r>
              <w:t>Spręsti su projekto sprendinių įgyvendinimu susijusius klausimus.</w:t>
            </w:r>
          </w:p>
          <w:p w14:paraId="5613A09C" w14:textId="13150E92" w:rsidR="00D00072" w:rsidRDefault="00D00072" w:rsidP="00CA3447">
            <w:pPr>
              <w:spacing w:before="120" w:after="120"/>
              <w:jc w:val="both"/>
            </w:pPr>
            <w:r w:rsidRPr="00C30F2A">
              <w:t>Tikrinti, ar statinys statomas laikantis projekto sprendinių, ir apie tai įrašyti į statybos žurnalą.</w:t>
            </w:r>
          </w:p>
          <w:p w14:paraId="4A0559C3" w14:textId="5EF3B595" w:rsidR="00D00072" w:rsidRDefault="00D00072" w:rsidP="00CA3447">
            <w:pPr>
              <w:spacing w:before="120" w:after="120"/>
              <w:jc w:val="both"/>
            </w:pPr>
            <w:r>
              <w:t>Organizuoti pastebėtų projekto klaidų taisymą.</w:t>
            </w:r>
          </w:p>
          <w:p w14:paraId="4A517D8F" w14:textId="4BD12D0F" w:rsidR="00D00072" w:rsidRPr="00A7182D" w:rsidRDefault="00D00072" w:rsidP="00CA3447">
            <w:pPr>
              <w:spacing w:before="120" w:after="120"/>
              <w:jc w:val="both"/>
            </w:pPr>
            <w:r w:rsidRPr="00A7182D">
              <w:t xml:space="preserve">Į statybos darbų žurnalą surašyti atliktus statybos darbus, </w:t>
            </w:r>
            <w:r w:rsidRPr="00A7182D">
              <w:lastRenderedPageBreak/>
              <w:t>neatitinkančius projekto sprendinių, taip pat nurodymus ir reikalavimus tiems neatitikimams ištaisyti.</w:t>
            </w:r>
          </w:p>
          <w:p w14:paraId="30242603" w14:textId="111F4712" w:rsidR="001264CB" w:rsidRPr="00CC15A4" w:rsidRDefault="00D00072" w:rsidP="00CA3447">
            <w:pPr>
              <w:spacing w:before="120" w:after="120"/>
              <w:jc w:val="both"/>
              <w:rPr>
                <w:iCs/>
                <w:kern w:val="0"/>
                <w:lang w:eastAsia="lt-LT"/>
              </w:rPr>
            </w:pPr>
            <w:r w:rsidRPr="00A7182D">
              <w:t>Drausti naudoti statybos produktus (statybines medžiagas, statybos gaminius, dirbinius) ir įrenginius, jei jie neatitinka projekto (jo dalies) techninių specifikacijų, normatyvinių statybos techninių</w:t>
            </w:r>
            <w:r w:rsidR="002F56ED" w:rsidRPr="00A7182D">
              <w:t xml:space="preserve"> ir normatyvinių statinio saugos ir paskirties dokumentų reikalavimų, ir apie tai įrašyti į Statybos darbų žurnalą.</w:t>
            </w:r>
            <w:r w:rsidR="00D01B31" w:rsidRPr="00A7182D">
              <w:t xml:space="preserve"> </w:t>
            </w:r>
            <w:r w:rsidR="005B2E85" w:rsidRPr="00A7182D">
              <w:rPr>
                <w:i/>
              </w:rPr>
              <w:t xml:space="preserve"> </w:t>
            </w:r>
          </w:p>
        </w:tc>
      </w:tr>
      <w:tr w:rsidR="00503651" w:rsidRPr="00CC15A4" w14:paraId="429E8B33" w14:textId="77777777" w:rsidTr="00CA3447">
        <w:trPr>
          <w:gridAfter w:val="1"/>
          <w:wAfter w:w="82" w:type="dxa"/>
          <w:trHeight w:val="481"/>
        </w:trPr>
        <w:tc>
          <w:tcPr>
            <w:tcW w:w="704" w:type="dxa"/>
            <w:tcBorders>
              <w:top w:val="single" w:sz="4" w:space="0" w:color="auto"/>
              <w:left w:val="single" w:sz="4" w:space="0" w:color="auto"/>
              <w:bottom w:val="single" w:sz="4" w:space="0" w:color="auto"/>
              <w:right w:val="single" w:sz="4" w:space="0" w:color="auto"/>
            </w:tcBorders>
            <w:hideMark/>
          </w:tcPr>
          <w:p w14:paraId="3B16B82A" w14:textId="77777777" w:rsidR="00084A04" w:rsidRPr="00CC15A4" w:rsidRDefault="00D44CAE" w:rsidP="00CA3447">
            <w:pPr>
              <w:spacing w:before="120" w:after="120"/>
              <w:jc w:val="both"/>
            </w:pPr>
            <w:r w:rsidRPr="00CC15A4">
              <w:lastRenderedPageBreak/>
              <w:t>13</w:t>
            </w:r>
            <w:r w:rsidR="00084A04"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71A3F959" w14:textId="77777777" w:rsidR="00084A04" w:rsidRPr="00CC15A4" w:rsidRDefault="00084A04" w:rsidP="00CA3447">
            <w:pPr>
              <w:spacing w:before="120" w:after="120"/>
              <w:rPr>
                <w:u w:val="single"/>
              </w:rPr>
            </w:pPr>
            <w:r w:rsidRPr="00CC15A4">
              <w:t>Paslaugų teikimo pradžia ir trukmė</w:t>
            </w:r>
          </w:p>
        </w:tc>
        <w:tc>
          <w:tcPr>
            <w:tcW w:w="6864" w:type="dxa"/>
            <w:tcBorders>
              <w:top w:val="single" w:sz="4" w:space="0" w:color="auto"/>
              <w:left w:val="single" w:sz="4" w:space="0" w:color="auto"/>
              <w:bottom w:val="single" w:sz="4" w:space="0" w:color="auto"/>
              <w:right w:val="single" w:sz="4" w:space="0" w:color="auto"/>
            </w:tcBorders>
          </w:tcPr>
          <w:p w14:paraId="6A580BF8" w14:textId="2095856F" w:rsidR="0099366E" w:rsidRPr="00A7182D" w:rsidRDefault="006551AC"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A7182D">
              <w:rPr>
                <w:rFonts w:ascii="Times New Roman" w:hAnsi="Times New Roman" w:cs="Times New Roman"/>
                <w:bCs/>
                <w:iCs/>
                <w:sz w:val="24"/>
                <w:szCs w:val="24"/>
              </w:rPr>
              <w:t>P</w:t>
            </w:r>
            <w:r w:rsidR="0099366E" w:rsidRPr="00A7182D">
              <w:rPr>
                <w:rFonts w:ascii="Times New Roman" w:hAnsi="Times New Roman" w:cs="Times New Roman"/>
                <w:bCs/>
                <w:iCs/>
                <w:sz w:val="24"/>
                <w:szCs w:val="24"/>
              </w:rPr>
              <w:t>rojektini</w:t>
            </w:r>
            <w:r w:rsidRPr="00A7182D">
              <w:rPr>
                <w:rFonts w:ascii="Times New Roman" w:hAnsi="Times New Roman" w:cs="Times New Roman"/>
                <w:bCs/>
                <w:iCs/>
                <w:sz w:val="24"/>
                <w:szCs w:val="24"/>
              </w:rPr>
              <w:t>ai pasiūlymai pateikiami galutiniam derinimui su užsakovu</w:t>
            </w:r>
            <w:r w:rsidR="000E5E6F" w:rsidRPr="00A7182D">
              <w:rPr>
                <w:rFonts w:ascii="Times New Roman" w:hAnsi="Times New Roman" w:cs="Times New Roman"/>
                <w:bCs/>
                <w:iCs/>
                <w:sz w:val="24"/>
                <w:szCs w:val="24"/>
              </w:rPr>
              <w:t xml:space="preserve">: </w:t>
            </w:r>
            <w:r w:rsidR="000E5E6F" w:rsidRPr="00A7182D">
              <w:rPr>
                <w:rFonts w:ascii="Times New Roman" w:hAnsi="Times New Roman" w:cs="Times New Roman"/>
                <w:b/>
                <w:iCs/>
                <w:sz w:val="24"/>
                <w:szCs w:val="24"/>
              </w:rPr>
              <w:t xml:space="preserve">per </w:t>
            </w:r>
            <w:r w:rsidR="00063FFB" w:rsidRPr="00A7182D">
              <w:rPr>
                <w:rFonts w:ascii="Times New Roman" w:hAnsi="Times New Roman" w:cs="Times New Roman"/>
                <w:b/>
                <w:iCs/>
                <w:sz w:val="24"/>
                <w:szCs w:val="24"/>
              </w:rPr>
              <w:t>10</w:t>
            </w:r>
            <w:r w:rsidRPr="00A7182D">
              <w:rPr>
                <w:rFonts w:ascii="Times New Roman" w:hAnsi="Times New Roman" w:cs="Times New Roman"/>
                <w:b/>
                <w:iCs/>
                <w:sz w:val="24"/>
                <w:szCs w:val="24"/>
              </w:rPr>
              <w:t xml:space="preserve"> </w:t>
            </w:r>
            <w:r w:rsidR="000E5E6F" w:rsidRPr="00A7182D">
              <w:rPr>
                <w:rFonts w:ascii="Times New Roman" w:hAnsi="Times New Roman" w:cs="Times New Roman"/>
                <w:b/>
                <w:iCs/>
                <w:sz w:val="24"/>
                <w:szCs w:val="24"/>
              </w:rPr>
              <w:t>dienų</w:t>
            </w:r>
            <w:r w:rsidR="000E5E6F" w:rsidRPr="00A7182D">
              <w:rPr>
                <w:rFonts w:ascii="Times New Roman" w:hAnsi="Times New Roman" w:cs="Times New Roman"/>
                <w:bCs/>
                <w:iCs/>
                <w:sz w:val="24"/>
                <w:szCs w:val="24"/>
              </w:rPr>
              <w:t xml:space="preserve"> nuo sutarties įsigaliojimo </w:t>
            </w:r>
            <w:r w:rsidRPr="00A7182D">
              <w:rPr>
                <w:rFonts w:ascii="Times New Roman" w:hAnsi="Times New Roman" w:cs="Times New Roman"/>
                <w:bCs/>
                <w:iCs/>
                <w:sz w:val="24"/>
                <w:szCs w:val="24"/>
              </w:rPr>
              <w:t>ir visų nuosavybės dokumentų pateikimo (pateikiamų užsakovo).</w:t>
            </w:r>
          </w:p>
          <w:p w14:paraId="3C108FD4" w14:textId="551CE403" w:rsidR="0099366E" w:rsidRPr="00A7182D" w:rsidRDefault="006551AC"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A7182D">
              <w:rPr>
                <w:rFonts w:ascii="Times New Roman" w:hAnsi="Times New Roman" w:cs="Times New Roman"/>
                <w:bCs/>
                <w:iCs/>
                <w:sz w:val="24"/>
                <w:szCs w:val="24"/>
              </w:rPr>
              <w:t xml:space="preserve">Techninis </w:t>
            </w:r>
            <w:r w:rsidR="00345B47" w:rsidRPr="00A7182D">
              <w:rPr>
                <w:rFonts w:ascii="Times New Roman" w:hAnsi="Times New Roman" w:cs="Times New Roman"/>
                <w:bCs/>
                <w:iCs/>
                <w:sz w:val="24"/>
                <w:szCs w:val="24"/>
              </w:rPr>
              <w:t xml:space="preserve">darbo </w:t>
            </w:r>
            <w:r w:rsidRPr="00A7182D">
              <w:rPr>
                <w:rFonts w:ascii="Times New Roman" w:hAnsi="Times New Roman" w:cs="Times New Roman"/>
                <w:bCs/>
                <w:iCs/>
                <w:sz w:val="24"/>
                <w:szCs w:val="24"/>
              </w:rPr>
              <w:t>projektas pateikiamas galutiniam derinimui užsakovu</w:t>
            </w:r>
            <w:r w:rsidR="00570987" w:rsidRPr="00A7182D">
              <w:rPr>
                <w:rFonts w:ascii="Times New Roman" w:hAnsi="Times New Roman" w:cs="Times New Roman"/>
                <w:bCs/>
                <w:iCs/>
                <w:sz w:val="24"/>
                <w:szCs w:val="24"/>
              </w:rPr>
              <w:t>i</w:t>
            </w:r>
            <w:r w:rsidR="000E5E6F" w:rsidRPr="00A7182D">
              <w:rPr>
                <w:rFonts w:ascii="Times New Roman" w:hAnsi="Times New Roman" w:cs="Times New Roman"/>
                <w:bCs/>
                <w:iCs/>
                <w:sz w:val="24"/>
                <w:szCs w:val="24"/>
              </w:rPr>
              <w:t xml:space="preserve">: </w:t>
            </w:r>
            <w:r w:rsidR="000E5E6F" w:rsidRPr="00A7182D">
              <w:rPr>
                <w:rFonts w:ascii="Times New Roman" w:hAnsi="Times New Roman" w:cs="Times New Roman"/>
                <w:b/>
                <w:iCs/>
                <w:sz w:val="24"/>
                <w:szCs w:val="24"/>
              </w:rPr>
              <w:t xml:space="preserve">per </w:t>
            </w:r>
            <w:r w:rsidRPr="00A7182D">
              <w:rPr>
                <w:rFonts w:ascii="Times New Roman" w:hAnsi="Times New Roman" w:cs="Times New Roman"/>
                <w:b/>
                <w:iCs/>
                <w:sz w:val="24"/>
                <w:szCs w:val="24"/>
              </w:rPr>
              <w:t>90</w:t>
            </w:r>
            <w:r w:rsidR="000E5E6F" w:rsidRPr="00A7182D">
              <w:rPr>
                <w:rFonts w:ascii="Times New Roman" w:hAnsi="Times New Roman" w:cs="Times New Roman"/>
                <w:b/>
                <w:iCs/>
                <w:sz w:val="24"/>
                <w:szCs w:val="24"/>
              </w:rPr>
              <w:t xml:space="preserve"> dienų</w:t>
            </w:r>
            <w:r w:rsidR="000E5E6F" w:rsidRPr="00A7182D">
              <w:rPr>
                <w:rFonts w:ascii="Times New Roman" w:hAnsi="Times New Roman" w:cs="Times New Roman"/>
                <w:bCs/>
                <w:iCs/>
                <w:sz w:val="24"/>
                <w:szCs w:val="24"/>
              </w:rPr>
              <w:t xml:space="preserve"> nuo </w:t>
            </w:r>
            <w:r w:rsidRPr="00A7182D">
              <w:rPr>
                <w:rFonts w:ascii="Times New Roman" w:hAnsi="Times New Roman" w:cs="Times New Roman"/>
                <w:bCs/>
                <w:iCs/>
                <w:sz w:val="24"/>
                <w:szCs w:val="24"/>
              </w:rPr>
              <w:t>gauto institucijų pritarimo projektiniams pasiūlymams ir nuo atliktų reikalingų konstrukcijų, archeologinių ir kitų  tyrimų (atliekamų užsakovo).</w:t>
            </w:r>
          </w:p>
          <w:p w14:paraId="4CFBD420" w14:textId="29681CB5" w:rsidR="007208A2" w:rsidRPr="00A7182D" w:rsidRDefault="007208A2"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A7182D">
              <w:rPr>
                <w:rFonts w:ascii="Times New Roman" w:hAnsi="Times New Roman" w:cs="Times New Roman"/>
                <w:bCs/>
                <w:iCs/>
                <w:sz w:val="24"/>
                <w:szCs w:val="24"/>
              </w:rPr>
              <w:t xml:space="preserve">Projekto vykdymo priežiūros paslaugos teikiamos </w:t>
            </w:r>
            <w:r w:rsidR="00CA2123" w:rsidRPr="00A7182D">
              <w:rPr>
                <w:rFonts w:ascii="Times New Roman" w:hAnsi="Times New Roman" w:cs="Times New Roman"/>
                <w:bCs/>
                <w:iCs/>
                <w:sz w:val="24"/>
                <w:szCs w:val="24"/>
              </w:rPr>
              <w:t>statybos darbų metu.</w:t>
            </w:r>
          </w:p>
          <w:p w14:paraId="535A19D9" w14:textId="3059A907" w:rsidR="00CA3447" w:rsidRPr="00A7182D" w:rsidRDefault="007040F7" w:rsidP="00CA3447">
            <w:pPr>
              <w:pStyle w:val="ListParagraph"/>
              <w:numPr>
                <w:ilvl w:val="0"/>
                <w:numId w:val="32"/>
              </w:numPr>
              <w:spacing w:before="120" w:after="120" w:line="240" w:lineRule="auto"/>
              <w:contextualSpacing w:val="0"/>
              <w:rPr>
                <w:rFonts w:ascii="Times New Roman" w:hAnsi="Times New Roman" w:cs="Times New Roman"/>
                <w:iCs/>
                <w:noProof w:val="0"/>
                <w:sz w:val="24"/>
                <w:szCs w:val="24"/>
                <w:lang w:eastAsia="lt-LT"/>
              </w:rPr>
            </w:pPr>
            <w:r w:rsidRPr="00A7182D">
              <w:rPr>
                <w:rFonts w:ascii="Times New Roman" w:hAnsi="Times New Roman" w:cs="Times New Roman"/>
                <w:bCs/>
                <w:iCs/>
                <w:sz w:val="24"/>
                <w:szCs w:val="24"/>
              </w:rPr>
              <w:t xml:space="preserve">Projektavimo metu konsultacijos su užsakovu vyksta </w:t>
            </w:r>
            <w:r w:rsidR="000E5E6F" w:rsidRPr="00A7182D">
              <w:rPr>
                <w:rFonts w:ascii="Times New Roman" w:hAnsi="Times New Roman" w:cs="Times New Roman"/>
                <w:bCs/>
                <w:iCs/>
                <w:sz w:val="24"/>
                <w:szCs w:val="24"/>
              </w:rPr>
              <w:t xml:space="preserve">bent </w:t>
            </w:r>
            <w:r w:rsidRPr="00A7182D">
              <w:rPr>
                <w:rFonts w:ascii="Times New Roman" w:hAnsi="Times New Roman" w:cs="Times New Roman"/>
                <w:bCs/>
                <w:iCs/>
                <w:sz w:val="24"/>
                <w:szCs w:val="24"/>
              </w:rPr>
              <w:t xml:space="preserve">du kartus per </w:t>
            </w:r>
            <w:r w:rsidR="007208A2" w:rsidRPr="00A7182D">
              <w:rPr>
                <w:rFonts w:ascii="Times New Roman" w:hAnsi="Times New Roman" w:cs="Times New Roman"/>
                <w:bCs/>
                <w:iCs/>
                <w:sz w:val="24"/>
                <w:szCs w:val="24"/>
              </w:rPr>
              <w:t>savaitę</w:t>
            </w:r>
            <w:r w:rsidRPr="00A7182D">
              <w:rPr>
                <w:rFonts w:ascii="Times New Roman" w:hAnsi="Times New Roman" w:cs="Times New Roman"/>
                <w:bCs/>
                <w:iCs/>
                <w:sz w:val="24"/>
                <w:szCs w:val="24"/>
              </w:rPr>
              <w:t>.</w:t>
            </w:r>
            <w:r w:rsidR="006979A4" w:rsidRPr="00A7182D">
              <w:rPr>
                <w:rFonts w:ascii="Times New Roman" w:hAnsi="Times New Roman" w:cs="Times New Roman"/>
                <w:bCs/>
                <w:iCs/>
                <w:sz w:val="24"/>
                <w:szCs w:val="24"/>
              </w:rPr>
              <w:t xml:space="preserve"> – PAGAL POREIKI </w:t>
            </w:r>
          </w:p>
        </w:tc>
      </w:tr>
      <w:tr w:rsidR="00503651" w:rsidRPr="00CC15A4" w14:paraId="60023DA0" w14:textId="77777777" w:rsidTr="00CA3447">
        <w:trPr>
          <w:gridAfter w:val="1"/>
          <w:wAfter w:w="82" w:type="dxa"/>
          <w:trHeight w:val="70"/>
        </w:trPr>
        <w:tc>
          <w:tcPr>
            <w:tcW w:w="704" w:type="dxa"/>
            <w:tcBorders>
              <w:top w:val="single" w:sz="4" w:space="0" w:color="auto"/>
              <w:left w:val="single" w:sz="4" w:space="0" w:color="auto"/>
              <w:bottom w:val="single" w:sz="4" w:space="0" w:color="auto"/>
              <w:right w:val="single" w:sz="4" w:space="0" w:color="auto"/>
            </w:tcBorders>
          </w:tcPr>
          <w:p w14:paraId="574EF68C" w14:textId="77777777" w:rsidR="00084A04" w:rsidRPr="00CC15A4" w:rsidRDefault="00084A04" w:rsidP="00CA3447">
            <w:pPr>
              <w:spacing w:before="120" w:after="120"/>
              <w:jc w:val="both"/>
            </w:pPr>
          </w:p>
        </w:tc>
        <w:tc>
          <w:tcPr>
            <w:tcW w:w="9132" w:type="dxa"/>
            <w:gridSpan w:val="2"/>
            <w:tcBorders>
              <w:top w:val="single" w:sz="4" w:space="0" w:color="auto"/>
              <w:left w:val="single" w:sz="4" w:space="0" w:color="auto"/>
              <w:bottom w:val="single" w:sz="4" w:space="0" w:color="auto"/>
              <w:right w:val="single" w:sz="4" w:space="0" w:color="auto"/>
            </w:tcBorders>
            <w:hideMark/>
          </w:tcPr>
          <w:p w14:paraId="0B553C98" w14:textId="77777777" w:rsidR="00084A04" w:rsidRPr="00CC15A4" w:rsidRDefault="00084A04" w:rsidP="00CA3447">
            <w:pPr>
              <w:spacing w:before="120" w:after="120"/>
              <w:ind w:left="360"/>
              <w:jc w:val="center"/>
              <w:rPr>
                <w:b/>
              </w:rPr>
            </w:pPr>
            <w:r w:rsidRPr="00CC15A4">
              <w:rPr>
                <w:b/>
              </w:rPr>
              <w:t>III. Reikalavimai projektavimo paslaugoms</w:t>
            </w:r>
          </w:p>
        </w:tc>
      </w:tr>
      <w:tr w:rsidR="00503651" w:rsidRPr="00CC15A4" w14:paraId="675DF5FA" w14:textId="77777777" w:rsidTr="00CA3447">
        <w:trPr>
          <w:gridAfter w:val="1"/>
          <w:wAfter w:w="82" w:type="dxa"/>
          <w:trHeight w:val="1969"/>
        </w:trPr>
        <w:tc>
          <w:tcPr>
            <w:tcW w:w="704" w:type="dxa"/>
            <w:tcBorders>
              <w:top w:val="single" w:sz="4" w:space="0" w:color="auto"/>
              <w:left w:val="single" w:sz="4" w:space="0" w:color="auto"/>
              <w:bottom w:val="single" w:sz="4" w:space="0" w:color="auto"/>
              <w:right w:val="single" w:sz="4" w:space="0" w:color="auto"/>
            </w:tcBorders>
            <w:hideMark/>
          </w:tcPr>
          <w:p w14:paraId="51031BFC" w14:textId="77777777" w:rsidR="00084A04" w:rsidRPr="00CC15A4" w:rsidRDefault="00D44CAE" w:rsidP="00CA3447">
            <w:pPr>
              <w:spacing w:before="120" w:after="120"/>
              <w:jc w:val="both"/>
            </w:pPr>
            <w:r w:rsidRPr="00CC15A4">
              <w:t>14</w:t>
            </w:r>
            <w:r w:rsidR="00084A04"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0B17C48C" w14:textId="48428976" w:rsidR="003F03A7" w:rsidRPr="00CC15A4" w:rsidRDefault="00600C86" w:rsidP="00CA3447">
            <w:pPr>
              <w:spacing w:before="120" w:after="120"/>
              <w:rPr>
                <w:b/>
                <w:u w:val="single"/>
              </w:rPr>
            </w:pPr>
            <w:r w:rsidRPr="00CC15A4">
              <w:t>Statinio p</w:t>
            </w:r>
            <w:r w:rsidR="00084A04" w:rsidRPr="00CC15A4">
              <w:t>rojekto dokumentams taikomi</w:t>
            </w:r>
            <w:r w:rsidR="00084A04" w:rsidRPr="00CC15A4">
              <w:rPr>
                <w:b/>
              </w:rPr>
              <w:t xml:space="preserve"> </w:t>
            </w:r>
            <w:r w:rsidR="00084A04" w:rsidRPr="00CC15A4">
              <w:t>teisės aktai, normatyviniai statybos techniniai dokumentai bei normatyviniai statinio saugos ir paskirties dokumentai</w:t>
            </w:r>
            <w:r w:rsidR="00CC2A02" w:rsidRPr="00CC15A4">
              <w:t>, teritorijų planavimo dokumentai</w:t>
            </w:r>
            <w:r w:rsidR="00084A04" w:rsidRPr="00CC15A4">
              <w:t xml:space="preserve">. </w:t>
            </w:r>
          </w:p>
        </w:tc>
        <w:tc>
          <w:tcPr>
            <w:tcW w:w="6864" w:type="dxa"/>
            <w:tcBorders>
              <w:top w:val="single" w:sz="4" w:space="0" w:color="auto"/>
              <w:left w:val="single" w:sz="4" w:space="0" w:color="auto"/>
              <w:bottom w:val="single" w:sz="4" w:space="0" w:color="auto"/>
              <w:right w:val="single" w:sz="4" w:space="0" w:color="auto"/>
            </w:tcBorders>
            <w:hideMark/>
          </w:tcPr>
          <w:p w14:paraId="15793E76" w14:textId="57A984CF" w:rsidR="003F03A7" w:rsidRPr="00CC15A4" w:rsidRDefault="00117938" w:rsidP="00CA3447">
            <w:pPr>
              <w:spacing w:before="120" w:after="120"/>
              <w:jc w:val="both"/>
              <w:rPr>
                <w:b/>
                <w:i/>
              </w:rPr>
            </w:pPr>
            <w:r w:rsidRPr="00CC15A4">
              <w:rPr>
                <w:iCs/>
                <w:kern w:val="0"/>
                <w:lang w:eastAsia="lt-LT"/>
              </w:rPr>
              <w:t>S</w:t>
            </w:r>
            <w:r w:rsidR="00600C86" w:rsidRPr="00CC15A4">
              <w:rPr>
                <w:iCs/>
                <w:kern w:val="0"/>
                <w:lang w:eastAsia="lt-LT"/>
              </w:rPr>
              <w:t xml:space="preserve">tatinio </w:t>
            </w:r>
            <w:r w:rsidR="00CA2680">
              <w:rPr>
                <w:iCs/>
                <w:kern w:val="0"/>
                <w:lang w:eastAsia="lt-LT"/>
              </w:rPr>
              <w:t xml:space="preserve">techninis darbo </w:t>
            </w:r>
            <w:r w:rsidR="00600C86" w:rsidRPr="00CC15A4">
              <w:rPr>
                <w:iCs/>
                <w:kern w:val="0"/>
                <w:lang w:eastAsia="lt-LT"/>
              </w:rPr>
              <w:t xml:space="preserve">projektas </w:t>
            </w:r>
            <w:r w:rsidR="00084A04" w:rsidRPr="00CC15A4">
              <w:rPr>
                <w:iCs/>
                <w:kern w:val="0"/>
                <w:lang w:eastAsia="lt-LT"/>
              </w:rPr>
              <w:t>turi atitikti</w:t>
            </w:r>
            <w:r w:rsidR="00B1701A" w:rsidRPr="00CC15A4">
              <w:rPr>
                <w:iCs/>
                <w:kern w:val="0"/>
                <w:lang w:eastAsia="lt-LT"/>
              </w:rPr>
              <w:t xml:space="preserve"> </w:t>
            </w:r>
            <w:r w:rsidR="008D637C" w:rsidRPr="00CC15A4">
              <w:rPr>
                <w:iCs/>
                <w:kern w:val="0"/>
                <w:lang w:eastAsia="lt-LT"/>
              </w:rPr>
              <w:t xml:space="preserve">privalomųjų statinio projekto rengimo dokumentų ir kitų </w:t>
            </w:r>
            <w:r w:rsidR="00084A04" w:rsidRPr="00CC15A4">
              <w:rPr>
                <w:iCs/>
                <w:kern w:val="0"/>
                <w:lang w:eastAsia="lt-LT"/>
              </w:rPr>
              <w:t>no</w:t>
            </w:r>
            <w:r w:rsidR="00781D87" w:rsidRPr="00CC15A4">
              <w:rPr>
                <w:iCs/>
                <w:kern w:val="0"/>
                <w:lang w:eastAsia="lt-LT"/>
              </w:rPr>
              <w:t>rminių teisės aktų reikalavimus.</w:t>
            </w:r>
          </w:p>
        </w:tc>
      </w:tr>
      <w:tr w:rsidR="00503651" w:rsidRPr="00CC15A4" w14:paraId="79D383B2" w14:textId="77777777" w:rsidTr="00CA3447">
        <w:trPr>
          <w:gridAfter w:val="1"/>
          <w:wAfter w:w="82" w:type="dxa"/>
          <w:trHeight w:val="1047"/>
        </w:trPr>
        <w:tc>
          <w:tcPr>
            <w:tcW w:w="704" w:type="dxa"/>
            <w:tcBorders>
              <w:top w:val="single" w:sz="4" w:space="0" w:color="auto"/>
              <w:left w:val="single" w:sz="4" w:space="0" w:color="auto"/>
              <w:bottom w:val="single" w:sz="4" w:space="0" w:color="auto"/>
              <w:right w:val="single" w:sz="4" w:space="0" w:color="auto"/>
            </w:tcBorders>
          </w:tcPr>
          <w:p w14:paraId="1AB2721B" w14:textId="77777777" w:rsidR="0049562B" w:rsidRPr="00CC15A4" w:rsidRDefault="00D44CAE" w:rsidP="00CA3447">
            <w:pPr>
              <w:spacing w:before="120" w:after="120"/>
              <w:jc w:val="both"/>
            </w:pPr>
            <w:r w:rsidRPr="00CC15A4">
              <w:t>15</w:t>
            </w:r>
            <w:r w:rsidR="00F70997" w:rsidRPr="00CC15A4">
              <w:t>.</w:t>
            </w:r>
          </w:p>
        </w:tc>
        <w:tc>
          <w:tcPr>
            <w:tcW w:w="2268" w:type="dxa"/>
            <w:tcBorders>
              <w:top w:val="single" w:sz="4" w:space="0" w:color="auto"/>
              <w:left w:val="single" w:sz="4" w:space="0" w:color="auto"/>
              <w:bottom w:val="single" w:sz="4" w:space="0" w:color="auto"/>
              <w:right w:val="single" w:sz="4" w:space="0" w:color="auto"/>
            </w:tcBorders>
          </w:tcPr>
          <w:p w14:paraId="4AD03A11" w14:textId="77777777" w:rsidR="0049562B" w:rsidRPr="00CC15A4" w:rsidRDefault="0049562B" w:rsidP="00CA3447">
            <w:pPr>
              <w:spacing w:before="120" w:after="120"/>
            </w:pPr>
            <w:r w:rsidRPr="00CC15A4">
              <w:t>Funkciniai (paskirties) ir naudojimo (eksploataciniai) reikalavimai statiniui (statinių grupei)</w:t>
            </w:r>
          </w:p>
        </w:tc>
        <w:tc>
          <w:tcPr>
            <w:tcW w:w="6864" w:type="dxa"/>
            <w:tcBorders>
              <w:top w:val="single" w:sz="4" w:space="0" w:color="auto"/>
              <w:left w:val="single" w:sz="4" w:space="0" w:color="auto"/>
              <w:bottom w:val="single" w:sz="4" w:space="0" w:color="auto"/>
              <w:right w:val="single" w:sz="4" w:space="0" w:color="auto"/>
            </w:tcBorders>
          </w:tcPr>
          <w:p w14:paraId="5BEC4FED" w14:textId="58A82630" w:rsidR="005B5EAD" w:rsidRPr="00CC15A4" w:rsidRDefault="00AC2A8D" w:rsidP="00CA3447">
            <w:pPr>
              <w:widowControl/>
              <w:suppressAutoHyphens w:val="0"/>
              <w:autoSpaceDE w:val="0"/>
              <w:autoSpaceDN w:val="0"/>
              <w:adjustRightInd w:val="0"/>
              <w:spacing w:before="120" w:after="120"/>
              <w:rPr>
                <w:rFonts w:eastAsiaTheme="minorHAnsi"/>
                <w:bCs/>
                <w:iCs/>
                <w:kern w:val="0"/>
                <w:lang w:eastAsia="en-US"/>
              </w:rPr>
            </w:pPr>
            <w:r w:rsidRPr="00CC15A4">
              <w:rPr>
                <w:rFonts w:eastAsiaTheme="minorHAnsi"/>
                <w:iCs/>
                <w:kern w:val="0"/>
                <w:lang w:eastAsia="en-US"/>
              </w:rPr>
              <w:t xml:space="preserve">1. </w:t>
            </w:r>
            <w:r w:rsidR="00BD4D38" w:rsidRPr="00CC15A4">
              <w:rPr>
                <w:rFonts w:eastAsiaTheme="minorHAnsi"/>
                <w:iCs/>
                <w:kern w:val="0"/>
                <w:lang w:eastAsia="en-US"/>
              </w:rPr>
              <w:t>Pastatas</w:t>
            </w:r>
            <w:r w:rsidR="005B5EAD" w:rsidRPr="00CC15A4">
              <w:rPr>
                <w:rFonts w:eastAsiaTheme="minorHAnsi"/>
                <w:iCs/>
                <w:kern w:val="0"/>
                <w:lang w:eastAsia="en-US"/>
              </w:rPr>
              <w:t xml:space="preserve"> (1N1p)</w:t>
            </w:r>
            <w:r w:rsidR="00BD4D38" w:rsidRPr="00CC15A4">
              <w:rPr>
                <w:rFonts w:eastAsiaTheme="minorHAnsi"/>
                <w:iCs/>
                <w:kern w:val="0"/>
                <w:lang w:eastAsia="en-US"/>
              </w:rPr>
              <w:t xml:space="preserve"> – paskirtis keičiama į kultūros paskirtį</w:t>
            </w:r>
            <w:r w:rsidR="009A235D" w:rsidRPr="00CC15A4">
              <w:rPr>
                <w:rFonts w:eastAsiaTheme="minorHAnsi"/>
                <w:iCs/>
                <w:kern w:val="0"/>
                <w:lang w:eastAsia="en-US"/>
              </w:rPr>
              <w:t>;</w:t>
            </w:r>
            <w:r w:rsidR="005B5EAD" w:rsidRPr="00CC15A4">
              <w:rPr>
                <w:rFonts w:eastAsiaTheme="minorHAnsi"/>
                <w:iCs/>
                <w:kern w:val="0"/>
                <w:lang w:eastAsia="en-US"/>
              </w:rPr>
              <w:t xml:space="preserve"> </w:t>
            </w:r>
            <w:r w:rsidRPr="00CC15A4">
              <w:rPr>
                <w:rFonts w:eastAsiaTheme="minorHAnsi"/>
                <w:iCs/>
                <w:kern w:val="0"/>
                <w:lang w:eastAsia="en-US"/>
              </w:rPr>
              <w:br/>
              <w:t xml:space="preserve">- </w:t>
            </w:r>
            <w:r w:rsidR="005B5EAD" w:rsidRPr="00CC15A4">
              <w:rPr>
                <w:rFonts w:eastAsiaTheme="minorHAnsi"/>
                <w:iCs/>
                <w:kern w:val="0"/>
                <w:lang w:eastAsia="en-US"/>
              </w:rPr>
              <w:t xml:space="preserve">bendras plotas: </w:t>
            </w:r>
            <w:r w:rsidR="005B5EAD" w:rsidRPr="00CC15A4">
              <w:rPr>
                <w:rFonts w:eastAsiaTheme="minorHAnsi"/>
                <w:bCs/>
                <w:iCs/>
                <w:kern w:val="0"/>
                <w:lang w:eastAsia="en-US"/>
              </w:rPr>
              <w:t>nekinta</w:t>
            </w:r>
            <w:r w:rsidR="00F56FCA" w:rsidRPr="00CC15A4">
              <w:rPr>
                <w:rFonts w:eastAsiaTheme="minorHAnsi"/>
                <w:bCs/>
                <w:iCs/>
                <w:kern w:val="0"/>
                <w:lang w:eastAsia="en-US"/>
              </w:rPr>
              <w:t>;</w:t>
            </w:r>
          </w:p>
          <w:p w14:paraId="401F79D2" w14:textId="17BF537E" w:rsidR="005B5EAD" w:rsidRPr="00CC15A4" w:rsidRDefault="00AC2A8D" w:rsidP="00CA3447">
            <w:pPr>
              <w:spacing w:before="120" w:after="120"/>
              <w:rPr>
                <w:rFonts w:eastAsiaTheme="minorHAnsi"/>
                <w:bCs/>
                <w:iCs/>
                <w:kern w:val="0"/>
                <w:lang w:eastAsia="en-US"/>
              </w:rPr>
            </w:pPr>
            <w:r w:rsidRPr="00CC15A4">
              <w:rPr>
                <w:rFonts w:eastAsiaTheme="minorHAnsi"/>
                <w:iCs/>
                <w:kern w:val="0"/>
                <w:lang w:eastAsia="en-US"/>
              </w:rPr>
              <w:t xml:space="preserve">- </w:t>
            </w:r>
            <w:r w:rsidR="005B5EAD" w:rsidRPr="00CC15A4">
              <w:rPr>
                <w:rFonts w:eastAsiaTheme="minorHAnsi"/>
                <w:iCs/>
                <w:kern w:val="0"/>
                <w:lang w:eastAsia="en-US"/>
              </w:rPr>
              <w:t xml:space="preserve">tūris: </w:t>
            </w:r>
            <w:r w:rsidR="0088630D" w:rsidRPr="00CC15A4">
              <w:rPr>
                <w:rFonts w:eastAsiaTheme="minorHAnsi"/>
                <w:bCs/>
                <w:iCs/>
                <w:kern w:val="0"/>
                <w:lang w:eastAsia="en-US"/>
              </w:rPr>
              <w:t>nedidinamas</w:t>
            </w:r>
            <w:r w:rsidR="00F56FCA" w:rsidRPr="00CC15A4">
              <w:rPr>
                <w:rFonts w:eastAsiaTheme="minorHAnsi"/>
                <w:bCs/>
                <w:iCs/>
                <w:kern w:val="0"/>
                <w:lang w:eastAsia="en-US"/>
              </w:rPr>
              <w:t>;</w:t>
            </w:r>
          </w:p>
          <w:p w14:paraId="7D227457" w14:textId="70CDF555" w:rsidR="00BD4D38" w:rsidRPr="00CC15A4" w:rsidRDefault="00BD4D38" w:rsidP="00CA3447">
            <w:pPr>
              <w:spacing w:before="120" w:after="120"/>
              <w:rPr>
                <w:rFonts w:eastAsiaTheme="minorHAnsi"/>
                <w:iCs/>
                <w:kern w:val="0"/>
                <w:lang w:eastAsia="en-US"/>
              </w:rPr>
            </w:pPr>
            <w:r w:rsidRPr="00CC15A4">
              <w:rPr>
                <w:rFonts w:eastAsiaTheme="minorHAnsi"/>
                <w:bCs/>
                <w:iCs/>
                <w:kern w:val="0"/>
                <w:lang w:eastAsia="en-US"/>
              </w:rPr>
              <w:t xml:space="preserve">- </w:t>
            </w:r>
            <w:r w:rsidR="005B5EAD" w:rsidRPr="00CC15A4">
              <w:rPr>
                <w:rFonts w:eastAsiaTheme="minorHAnsi"/>
                <w:bCs/>
                <w:iCs/>
                <w:kern w:val="0"/>
                <w:lang w:eastAsia="en-US"/>
              </w:rPr>
              <w:t xml:space="preserve">energinio naudingumo klasė: </w:t>
            </w:r>
            <w:r w:rsidR="00A41B7F" w:rsidRPr="00CC15A4">
              <w:rPr>
                <w:rFonts w:eastAsiaTheme="minorHAnsi"/>
                <w:bCs/>
                <w:iCs/>
                <w:kern w:val="0"/>
                <w:lang w:eastAsia="en-US"/>
              </w:rPr>
              <w:t>C</w:t>
            </w:r>
            <w:r w:rsidR="00AC2A8D" w:rsidRPr="00CC15A4">
              <w:rPr>
                <w:rFonts w:eastAsiaTheme="minorHAnsi"/>
                <w:bCs/>
                <w:iCs/>
                <w:kern w:val="0"/>
                <w:lang w:eastAsia="en-US"/>
              </w:rPr>
              <w:br/>
            </w:r>
            <w:r w:rsidR="00AC2A8D" w:rsidRPr="00CC15A4">
              <w:rPr>
                <w:rFonts w:eastAsiaTheme="minorHAnsi"/>
                <w:bCs/>
                <w:iCs/>
                <w:kern w:val="0"/>
                <w:lang w:eastAsia="en-US"/>
              </w:rPr>
              <w:br/>
            </w:r>
            <w:r w:rsidRPr="00CC15A4">
              <w:rPr>
                <w:rFonts w:eastAsiaTheme="minorHAnsi"/>
                <w:iCs/>
                <w:kern w:val="0"/>
                <w:lang w:eastAsia="en-US"/>
              </w:rPr>
              <w:t xml:space="preserve">2. </w:t>
            </w:r>
            <w:r w:rsidR="00EB27CC" w:rsidRPr="00CC15A4">
              <w:rPr>
                <w:rFonts w:eastAsiaTheme="minorHAnsi"/>
                <w:iCs/>
                <w:kern w:val="0"/>
                <w:lang w:eastAsia="en-US"/>
              </w:rPr>
              <w:t xml:space="preserve">Pastatas (2N1m) </w:t>
            </w:r>
            <w:r w:rsidR="005B5EAD" w:rsidRPr="00CC15A4">
              <w:rPr>
                <w:rFonts w:eastAsiaTheme="minorHAnsi"/>
                <w:iCs/>
                <w:kern w:val="0"/>
                <w:lang w:eastAsia="en-US"/>
              </w:rPr>
              <w:t xml:space="preserve">– </w:t>
            </w:r>
            <w:r w:rsidRPr="00CC15A4">
              <w:rPr>
                <w:rFonts w:eastAsiaTheme="minorHAnsi"/>
                <w:iCs/>
                <w:kern w:val="0"/>
                <w:lang w:eastAsia="en-US"/>
              </w:rPr>
              <w:t>paskirtis keičiama į kultūros paskirtį</w:t>
            </w:r>
            <w:r w:rsidR="009A235D" w:rsidRPr="00CC15A4">
              <w:rPr>
                <w:rFonts w:eastAsiaTheme="minorHAnsi"/>
                <w:iCs/>
                <w:kern w:val="0"/>
                <w:lang w:eastAsia="en-US"/>
              </w:rPr>
              <w:t>;</w:t>
            </w:r>
          </w:p>
          <w:p w14:paraId="0B2F9B33" w14:textId="3FA3488E" w:rsidR="005B5EAD" w:rsidRPr="00CC15A4" w:rsidRDefault="00BD4D38"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 xml:space="preserve">- </w:t>
            </w:r>
            <w:r w:rsidR="00F56FCA" w:rsidRPr="00CC15A4">
              <w:rPr>
                <w:rFonts w:eastAsiaTheme="minorHAnsi"/>
                <w:iCs/>
                <w:kern w:val="0"/>
                <w:lang w:eastAsia="en-US"/>
              </w:rPr>
              <w:t xml:space="preserve">bendras plotas </w:t>
            </w:r>
            <w:r w:rsidR="00EB27CC" w:rsidRPr="00CC15A4">
              <w:rPr>
                <w:rFonts w:eastAsiaTheme="minorHAnsi"/>
                <w:iCs/>
                <w:kern w:val="0"/>
                <w:lang w:eastAsia="en-US"/>
              </w:rPr>
              <w:t>didinamas įrengiant antresoles</w:t>
            </w:r>
            <w:r w:rsidR="00F56FCA" w:rsidRPr="00CC15A4">
              <w:rPr>
                <w:rFonts w:eastAsiaTheme="minorHAnsi"/>
                <w:iCs/>
                <w:kern w:val="0"/>
                <w:lang w:eastAsia="en-US"/>
              </w:rPr>
              <w:t>;</w:t>
            </w:r>
          </w:p>
          <w:p w14:paraId="07C9B4A1" w14:textId="6B9238A5" w:rsidR="005B5EAD" w:rsidRPr="00CC15A4" w:rsidRDefault="00BD4D38" w:rsidP="00CA3447">
            <w:pPr>
              <w:widowControl/>
              <w:suppressAutoHyphens w:val="0"/>
              <w:autoSpaceDE w:val="0"/>
              <w:autoSpaceDN w:val="0"/>
              <w:adjustRightInd w:val="0"/>
              <w:spacing w:before="120" w:after="120"/>
              <w:rPr>
                <w:rFonts w:eastAsiaTheme="minorHAnsi"/>
                <w:iCs/>
                <w:kern w:val="0"/>
                <w:lang w:eastAsia="en-US"/>
              </w:rPr>
            </w:pPr>
            <w:r w:rsidRPr="00CC15A4">
              <w:rPr>
                <w:rFonts w:eastAsiaTheme="minorHAnsi"/>
                <w:iCs/>
                <w:kern w:val="0"/>
                <w:lang w:eastAsia="en-US"/>
              </w:rPr>
              <w:t xml:space="preserve">- </w:t>
            </w:r>
            <w:r w:rsidR="005B5EAD" w:rsidRPr="00CC15A4">
              <w:rPr>
                <w:rFonts w:eastAsiaTheme="minorHAnsi"/>
                <w:iCs/>
                <w:kern w:val="0"/>
                <w:lang w:eastAsia="en-US"/>
              </w:rPr>
              <w:t xml:space="preserve"> </w:t>
            </w:r>
            <w:r w:rsidR="00F56FCA" w:rsidRPr="00CC15A4">
              <w:rPr>
                <w:rFonts w:eastAsiaTheme="minorHAnsi"/>
                <w:iCs/>
                <w:kern w:val="0"/>
                <w:lang w:eastAsia="en-US"/>
              </w:rPr>
              <w:t xml:space="preserve">tūris </w:t>
            </w:r>
            <w:r w:rsidR="0088630D" w:rsidRPr="00CC15A4">
              <w:rPr>
                <w:rFonts w:eastAsiaTheme="minorHAnsi"/>
                <w:iCs/>
                <w:kern w:val="0"/>
                <w:lang w:eastAsia="en-US"/>
              </w:rPr>
              <w:t>nedidinamas</w:t>
            </w:r>
            <w:r w:rsidR="00F56FCA" w:rsidRPr="00CC15A4">
              <w:rPr>
                <w:rFonts w:eastAsiaTheme="minorHAnsi"/>
                <w:iCs/>
                <w:kern w:val="0"/>
                <w:lang w:eastAsia="en-US"/>
              </w:rPr>
              <w:t>;</w:t>
            </w:r>
          </w:p>
          <w:p w14:paraId="31508A39" w14:textId="1D58D43D" w:rsidR="00BF186E" w:rsidRPr="00CC15A4" w:rsidRDefault="00BD4D38" w:rsidP="00CA3447">
            <w:pPr>
              <w:widowControl/>
              <w:suppressAutoHyphens w:val="0"/>
              <w:autoSpaceDE w:val="0"/>
              <w:autoSpaceDN w:val="0"/>
              <w:adjustRightInd w:val="0"/>
              <w:spacing w:before="120" w:after="120"/>
              <w:rPr>
                <w:iCs/>
                <w:kern w:val="0"/>
                <w:lang w:eastAsia="lt-LT"/>
              </w:rPr>
            </w:pPr>
            <w:r w:rsidRPr="00CC15A4">
              <w:rPr>
                <w:rFonts w:eastAsiaTheme="minorHAnsi"/>
                <w:iCs/>
                <w:kern w:val="0"/>
                <w:lang w:eastAsia="en-US"/>
              </w:rPr>
              <w:t xml:space="preserve">- </w:t>
            </w:r>
            <w:r w:rsidR="005B5EAD" w:rsidRPr="00CC15A4">
              <w:rPr>
                <w:rFonts w:eastAsiaTheme="minorHAnsi"/>
                <w:iCs/>
                <w:kern w:val="0"/>
                <w:lang w:eastAsia="en-US"/>
              </w:rPr>
              <w:t>energinio naudingumo klasė</w:t>
            </w:r>
            <w:r w:rsidR="00A41B7F" w:rsidRPr="00CC15A4">
              <w:rPr>
                <w:rFonts w:eastAsiaTheme="minorHAnsi"/>
                <w:iCs/>
                <w:kern w:val="0"/>
                <w:lang w:eastAsia="en-US"/>
              </w:rPr>
              <w:t>: C</w:t>
            </w:r>
          </w:p>
        </w:tc>
      </w:tr>
      <w:tr w:rsidR="00503651" w:rsidRPr="00CC15A4" w14:paraId="3CF8663F"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hideMark/>
          </w:tcPr>
          <w:p w14:paraId="42703F72" w14:textId="7E393B14" w:rsidR="0049562B" w:rsidRPr="00CC15A4" w:rsidRDefault="00D44CAE" w:rsidP="00CA3447">
            <w:pPr>
              <w:spacing w:before="120" w:after="120"/>
              <w:jc w:val="both"/>
            </w:pPr>
            <w:r w:rsidRPr="00CC15A4">
              <w:lastRenderedPageBreak/>
              <w:t>16</w:t>
            </w:r>
            <w:r w:rsidR="00F70997"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673ED4F3" w14:textId="77777777" w:rsidR="0049562B" w:rsidRPr="00CC15A4" w:rsidRDefault="0049562B" w:rsidP="00CA3447">
            <w:pPr>
              <w:spacing w:before="120" w:after="120"/>
            </w:pPr>
            <w:r w:rsidRPr="00CC15A4">
              <w:t>Aplinkosaugos, sveikatos, saugomos teritorijos ir nekilnojamosios kultūros paveldo vertybės apsaugos reikalavimai</w:t>
            </w:r>
          </w:p>
        </w:tc>
        <w:tc>
          <w:tcPr>
            <w:tcW w:w="6864" w:type="dxa"/>
            <w:tcBorders>
              <w:top w:val="single" w:sz="4" w:space="0" w:color="auto"/>
              <w:left w:val="single" w:sz="4" w:space="0" w:color="auto"/>
              <w:bottom w:val="single" w:sz="4" w:space="0" w:color="auto"/>
              <w:right w:val="single" w:sz="4" w:space="0" w:color="auto"/>
            </w:tcBorders>
            <w:hideMark/>
          </w:tcPr>
          <w:p w14:paraId="2D606529" w14:textId="73D2F63C" w:rsidR="003566A5" w:rsidRPr="00CC15A4" w:rsidRDefault="003566A5" w:rsidP="00CA3447">
            <w:pPr>
              <w:spacing w:before="120" w:after="120"/>
              <w:rPr>
                <w:rFonts w:eastAsiaTheme="minorHAnsi"/>
                <w:bCs/>
                <w:iCs/>
                <w:kern w:val="0"/>
                <w:lang w:eastAsia="en-US"/>
              </w:rPr>
            </w:pPr>
            <w:r w:rsidRPr="00CC15A4">
              <w:rPr>
                <w:rFonts w:eastAsiaTheme="minorHAnsi"/>
                <w:bCs/>
                <w:iCs/>
                <w:kern w:val="0"/>
                <w:lang w:eastAsia="en-US"/>
              </w:rPr>
              <w:t>Nagrinėjamas sklypas patenka į šias saugomas teritorijas:</w:t>
            </w:r>
          </w:p>
          <w:p w14:paraId="4C81A801" w14:textId="22CFF7E4" w:rsidR="003566A5" w:rsidRPr="00CC15A4" w:rsidRDefault="003566A5"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C15A4">
              <w:rPr>
                <w:rFonts w:ascii="Times New Roman" w:hAnsi="Times New Roman" w:cs="Times New Roman"/>
                <w:bCs/>
                <w:iCs/>
                <w:sz w:val="24"/>
                <w:szCs w:val="24"/>
              </w:rPr>
              <w:t xml:space="preserve">Merkinės miestelio istorinė dalis (Unikalus objekto kodas 17097); </w:t>
            </w:r>
          </w:p>
          <w:p w14:paraId="76676DCF" w14:textId="7E573F30" w:rsidR="003566A5" w:rsidRPr="00CC15A4" w:rsidRDefault="003566A5"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C15A4">
              <w:rPr>
                <w:rFonts w:ascii="Times New Roman" w:hAnsi="Times New Roman" w:cs="Times New Roman"/>
                <w:bCs/>
                <w:iCs/>
                <w:sz w:val="24"/>
                <w:szCs w:val="24"/>
              </w:rPr>
              <w:t>Merkinės piliakalnis su papiliu (Unikalus objekto kodas 22957);</w:t>
            </w:r>
          </w:p>
          <w:p w14:paraId="594942E9" w14:textId="0086DDE4" w:rsidR="003566A5" w:rsidRPr="00CC15A4" w:rsidRDefault="003566A5" w:rsidP="00CA3447">
            <w:pPr>
              <w:pStyle w:val="ListParagraph"/>
              <w:numPr>
                <w:ilvl w:val="0"/>
                <w:numId w:val="32"/>
              </w:numPr>
              <w:spacing w:before="120" w:after="120" w:line="240" w:lineRule="auto"/>
              <w:contextualSpacing w:val="0"/>
              <w:rPr>
                <w:rFonts w:ascii="Times New Roman" w:hAnsi="Times New Roman" w:cs="Times New Roman"/>
                <w:bCs/>
                <w:iCs/>
                <w:sz w:val="24"/>
                <w:szCs w:val="24"/>
              </w:rPr>
            </w:pPr>
            <w:r w:rsidRPr="00CC15A4">
              <w:rPr>
                <w:rFonts w:ascii="Times New Roman" w:hAnsi="Times New Roman" w:cs="Times New Roman"/>
                <w:bCs/>
                <w:iCs/>
                <w:sz w:val="24"/>
                <w:szCs w:val="24"/>
              </w:rPr>
              <w:t>Dzūkijos nacionalinis parkas;</w:t>
            </w:r>
          </w:p>
          <w:p w14:paraId="6CC782F8" w14:textId="05237656" w:rsidR="000E6EBB" w:rsidRPr="00CC15A4" w:rsidRDefault="003566A5" w:rsidP="00CA3447">
            <w:pPr>
              <w:pStyle w:val="ListParagraph"/>
              <w:numPr>
                <w:ilvl w:val="0"/>
                <w:numId w:val="32"/>
              </w:numPr>
              <w:spacing w:before="120" w:after="120" w:line="240" w:lineRule="auto"/>
              <w:contextualSpacing w:val="0"/>
              <w:rPr>
                <w:rFonts w:ascii="Times New Roman" w:hAnsi="Times New Roman" w:cs="Times New Roman"/>
                <w:sz w:val="24"/>
                <w:szCs w:val="24"/>
              </w:rPr>
            </w:pPr>
            <w:r w:rsidRPr="00CC15A4">
              <w:rPr>
                <w:rFonts w:ascii="Times New Roman" w:hAnsi="Times New Roman" w:cs="Times New Roman"/>
                <w:bCs/>
                <w:iCs/>
                <w:sz w:val="24"/>
                <w:szCs w:val="24"/>
              </w:rPr>
              <w:t>Merkinės urbanistinis draustinis.</w:t>
            </w:r>
          </w:p>
        </w:tc>
      </w:tr>
      <w:tr w:rsidR="00503651" w:rsidRPr="00CC15A4" w14:paraId="655AB283"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hideMark/>
          </w:tcPr>
          <w:p w14:paraId="65905A96" w14:textId="68A9C6E1" w:rsidR="0049562B" w:rsidRPr="00CC15A4" w:rsidRDefault="00D44CAE" w:rsidP="00CA3447">
            <w:pPr>
              <w:spacing w:before="120" w:after="120"/>
              <w:jc w:val="both"/>
              <w:rPr>
                <w:kern w:val="2"/>
              </w:rPr>
            </w:pPr>
            <w:r w:rsidRPr="00CC15A4">
              <w:t>1</w:t>
            </w:r>
            <w:r w:rsidR="00CA2680">
              <w:t>7</w:t>
            </w:r>
            <w:r w:rsidR="00F70997" w:rsidRPr="00CC15A4">
              <w:t>.</w:t>
            </w:r>
          </w:p>
        </w:tc>
        <w:tc>
          <w:tcPr>
            <w:tcW w:w="2268" w:type="dxa"/>
            <w:tcBorders>
              <w:top w:val="single" w:sz="4" w:space="0" w:color="auto"/>
              <w:left w:val="single" w:sz="4" w:space="0" w:color="auto"/>
              <w:bottom w:val="single" w:sz="4" w:space="0" w:color="auto"/>
              <w:right w:val="single" w:sz="4" w:space="0" w:color="auto"/>
            </w:tcBorders>
          </w:tcPr>
          <w:p w14:paraId="6DF02BCB" w14:textId="77777777" w:rsidR="0049562B" w:rsidRPr="00CC15A4" w:rsidRDefault="00C96C06" w:rsidP="00CA3447">
            <w:pPr>
              <w:spacing w:before="120" w:after="120"/>
              <w:rPr>
                <w:u w:val="single"/>
              </w:rPr>
            </w:pPr>
            <w:r w:rsidRPr="00CC15A4">
              <w:t>T</w:t>
            </w:r>
            <w:r w:rsidR="0049562B" w:rsidRPr="00CC15A4">
              <w:t>echniniai, kokybiniai (estetiniai, komforto, energinio naudingumo, triukšmo lygio ir t.t.) reikalavimai pagal statinio projekto sprendinių dalis</w:t>
            </w:r>
          </w:p>
        </w:tc>
        <w:tc>
          <w:tcPr>
            <w:tcW w:w="6864" w:type="dxa"/>
            <w:tcBorders>
              <w:top w:val="single" w:sz="4" w:space="0" w:color="auto"/>
              <w:left w:val="single" w:sz="4" w:space="0" w:color="auto"/>
              <w:bottom w:val="single" w:sz="4" w:space="0" w:color="auto"/>
              <w:right w:val="single" w:sz="4" w:space="0" w:color="auto"/>
            </w:tcBorders>
          </w:tcPr>
          <w:p w14:paraId="31CCFBE4" w14:textId="77777777" w:rsidR="00245D91" w:rsidRPr="00CC15A4" w:rsidRDefault="00A211E3" w:rsidP="00CA3447">
            <w:pPr>
              <w:spacing w:before="120" w:after="120"/>
              <w:jc w:val="both"/>
              <w:rPr>
                <w:kern w:val="2"/>
              </w:rPr>
            </w:pPr>
            <w:r w:rsidRPr="00CC15A4">
              <w:rPr>
                <w:kern w:val="2"/>
              </w:rPr>
              <w:t>S</w:t>
            </w:r>
            <w:r w:rsidR="00245D91" w:rsidRPr="00CC15A4">
              <w:rPr>
                <w:kern w:val="2"/>
              </w:rPr>
              <w:t>iekti, kad darbams įsigyti skirtos lėšos būtų naudojamos racionaliai, t.</w:t>
            </w:r>
            <w:r w:rsidR="00AD2CA4" w:rsidRPr="00CC15A4">
              <w:rPr>
                <w:kern w:val="2"/>
              </w:rPr>
              <w:t xml:space="preserve"> </w:t>
            </w:r>
            <w:r w:rsidR="00245D91" w:rsidRPr="00CC15A4">
              <w:rPr>
                <w:kern w:val="2"/>
              </w:rPr>
              <w:t xml:space="preserve">y. parinkti projektavimo reikalavimai ir parengto Projekto sprendiniai būtų taupūs ir veiksmingi, sprendinių vertė atitiktų jų naudą. </w:t>
            </w:r>
          </w:p>
          <w:p w14:paraId="25F12863" w14:textId="77777777" w:rsidR="00A87462" w:rsidRPr="00CC15A4" w:rsidRDefault="00414DB4" w:rsidP="00CA3447">
            <w:pPr>
              <w:spacing w:before="120" w:after="120"/>
              <w:jc w:val="both"/>
              <w:rPr>
                <w:kern w:val="2"/>
              </w:rPr>
            </w:pPr>
            <w:r w:rsidRPr="00CC15A4">
              <w:rPr>
                <w:kern w:val="2"/>
              </w:rPr>
              <w:t>Pagerinti pastato energinį efektyvumą</w:t>
            </w:r>
            <w:r w:rsidR="00A87462" w:rsidRPr="00CC15A4">
              <w:rPr>
                <w:kern w:val="2"/>
              </w:rPr>
              <w:t xml:space="preserve"> iki rodiklio ne mažiau negu „</w:t>
            </w:r>
            <w:r w:rsidR="00507F3A" w:rsidRPr="00CC15A4">
              <w:rPr>
                <w:kern w:val="2"/>
              </w:rPr>
              <w:t>C</w:t>
            </w:r>
            <w:r w:rsidR="00A87462" w:rsidRPr="00CC15A4">
              <w:rPr>
                <w:kern w:val="2"/>
              </w:rPr>
              <w:t xml:space="preserve">“ arba geresnio. </w:t>
            </w:r>
          </w:p>
          <w:p w14:paraId="3A518B53" w14:textId="59C393DB" w:rsidR="00FC6943" w:rsidRPr="00CC15A4" w:rsidRDefault="00CA5408" w:rsidP="00CA3447">
            <w:pPr>
              <w:spacing w:before="120" w:after="120"/>
              <w:jc w:val="both"/>
              <w:rPr>
                <w:iCs/>
                <w:u w:val="single"/>
              </w:rPr>
            </w:pPr>
            <w:r w:rsidRPr="00CC15A4">
              <w:rPr>
                <w:kern w:val="2"/>
              </w:rPr>
              <w:t xml:space="preserve">Užtikrinti atitikimą kultūros paveldo apsaugos ir Dzūkijos nacionalinio parko reglamentams ir reikalavimams. </w:t>
            </w:r>
          </w:p>
        </w:tc>
      </w:tr>
      <w:tr w:rsidR="00503651" w:rsidRPr="00CC15A4" w14:paraId="5E768118" w14:textId="77777777" w:rsidTr="00CA3447">
        <w:tc>
          <w:tcPr>
            <w:tcW w:w="704" w:type="dxa"/>
            <w:tcBorders>
              <w:top w:val="single" w:sz="4" w:space="0" w:color="auto"/>
              <w:left w:val="single" w:sz="4" w:space="0" w:color="auto"/>
              <w:bottom w:val="single" w:sz="4" w:space="0" w:color="auto"/>
              <w:right w:val="single" w:sz="4" w:space="0" w:color="auto"/>
            </w:tcBorders>
            <w:hideMark/>
          </w:tcPr>
          <w:p w14:paraId="20D0284C" w14:textId="52CECAF7" w:rsidR="0049562B" w:rsidRPr="00CC15A4" w:rsidRDefault="00D44CAE" w:rsidP="00CA3447">
            <w:pPr>
              <w:spacing w:before="120" w:after="120"/>
              <w:jc w:val="both"/>
            </w:pPr>
            <w:r w:rsidRPr="00CC15A4">
              <w:t>1</w:t>
            </w:r>
            <w:r w:rsidR="00CA2680">
              <w:t>7</w:t>
            </w:r>
            <w:r w:rsidR="0049562B" w:rsidRPr="00CC15A4">
              <w:t>.</w:t>
            </w:r>
            <w:r w:rsidR="00CA2680">
              <w:t>1</w:t>
            </w:r>
            <w:r w:rsidR="0049562B"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6CA6BA95" w14:textId="3C7A27F8" w:rsidR="0049562B" w:rsidRPr="00CC15A4" w:rsidRDefault="004D6DF7" w:rsidP="00CA3447">
            <w:pPr>
              <w:spacing w:before="120" w:after="120"/>
            </w:pPr>
            <w:r>
              <w:t>A</w:t>
            </w:r>
            <w:r w:rsidR="00C96C06" w:rsidRPr="00CC15A4">
              <w:t>rchitektūros dali</w:t>
            </w:r>
            <w:r>
              <w:t>s</w:t>
            </w:r>
            <w:r w:rsidR="009B210C" w:rsidRPr="00CC15A4">
              <w:t>:</w:t>
            </w:r>
          </w:p>
        </w:tc>
        <w:tc>
          <w:tcPr>
            <w:tcW w:w="6946" w:type="dxa"/>
            <w:gridSpan w:val="2"/>
            <w:tcBorders>
              <w:top w:val="single" w:sz="4" w:space="0" w:color="auto"/>
              <w:left w:val="single" w:sz="4" w:space="0" w:color="auto"/>
              <w:bottom w:val="single" w:sz="4" w:space="0" w:color="auto"/>
              <w:right w:val="single" w:sz="4" w:space="0" w:color="auto"/>
            </w:tcBorders>
          </w:tcPr>
          <w:p w14:paraId="353FB267" w14:textId="77777777" w:rsidR="00CA5408" w:rsidRPr="00CC15A4" w:rsidRDefault="00293032" w:rsidP="00CA3447">
            <w:pPr>
              <w:spacing w:before="120" w:after="120"/>
              <w:jc w:val="both"/>
              <w:rPr>
                <w:kern w:val="2"/>
              </w:rPr>
            </w:pPr>
            <w:r w:rsidRPr="00CC15A4">
              <w:rPr>
                <w:kern w:val="2"/>
              </w:rPr>
              <w:t xml:space="preserve">Išsaugant autentiškas senų pastatų dalis ir dermę su kultūriniu ir erdviniu kontekstu, sukurti universalų modernų daugiafunkcį kultūros centrą.  </w:t>
            </w:r>
          </w:p>
          <w:p w14:paraId="5350D133" w14:textId="7B841AEB" w:rsidR="00293032" w:rsidRPr="00CC15A4" w:rsidRDefault="00CA5408" w:rsidP="00CA3447">
            <w:pPr>
              <w:spacing w:before="120" w:after="120"/>
              <w:jc w:val="both"/>
              <w:rPr>
                <w:kern w:val="2"/>
              </w:rPr>
            </w:pPr>
            <w:r w:rsidRPr="00CC15A4">
              <w:rPr>
                <w:kern w:val="2"/>
              </w:rPr>
              <w:t xml:space="preserve">Užtikrinti atitikimą kultūros paveldo apsaugos ir Dzūkijos nacionalinio parko reglamentams ir reikalavimams. </w:t>
            </w:r>
          </w:p>
        </w:tc>
      </w:tr>
      <w:tr w:rsidR="00503651" w:rsidRPr="00CC15A4" w14:paraId="5128D873" w14:textId="77777777" w:rsidTr="00CA3447">
        <w:tc>
          <w:tcPr>
            <w:tcW w:w="704" w:type="dxa"/>
            <w:tcBorders>
              <w:top w:val="single" w:sz="4" w:space="0" w:color="auto"/>
              <w:left w:val="single" w:sz="4" w:space="0" w:color="auto"/>
              <w:bottom w:val="single" w:sz="4" w:space="0" w:color="auto"/>
              <w:right w:val="single" w:sz="4" w:space="0" w:color="auto"/>
            </w:tcBorders>
            <w:hideMark/>
          </w:tcPr>
          <w:p w14:paraId="03436152" w14:textId="647521C8" w:rsidR="0049562B" w:rsidRPr="00CC15A4" w:rsidRDefault="00D44CAE" w:rsidP="00CA3447">
            <w:pPr>
              <w:spacing w:before="120" w:after="120"/>
              <w:jc w:val="both"/>
              <w:rPr>
                <w:kern w:val="2"/>
              </w:rPr>
            </w:pPr>
            <w:r w:rsidRPr="00CC15A4">
              <w:rPr>
                <w:kern w:val="2"/>
              </w:rPr>
              <w:t>1</w:t>
            </w:r>
            <w:r w:rsidR="00CA2680">
              <w:rPr>
                <w:kern w:val="2"/>
              </w:rPr>
              <w:t>7</w:t>
            </w:r>
            <w:r w:rsidR="0049562B" w:rsidRPr="00CC15A4">
              <w:rPr>
                <w:kern w:val="2"/>
              </w:rPr>
              <w:t>.</w:t>
            </w:r>
            <w:r w:rsidR="00CA2680">
              <w:rPr>
                <w:kern w:val="2"/>
              </w:rPr>
              <w:t>2</w:t>
            </w:r>
            <w:r w:rsidR="0049562B" w:rsidRPr="00CC15A4">
              <w:rPr>
                <w:kern w:val="2"/>
              </w:rPr>
              <w:t>.</w:t>
            </w:r>
          </w:p>
        </w:tc>
        <w:tc>
          <w:tcPr>
            <w:tcW w:w="2268" w:type="dxa"/>
            <w:tcBorders>
              <w:top w:val="single" w:sz="4" w:space="0" w:color="auto"/>
              <w:left w:val="single" w:sz="4" w:space="0" w:color="auto"/>
              <w:bottom w:val="single" w:sz="4" w:space="0" w:color="auto"/>
              <w:right w:val="single" w:sz="4" w:space="0" w:color="auto"/>
            </w:tcBorders>
            <w:hideMark/>
          </w:tcPr>
          <w:p w14:paraId="4AF933F8" w14:textId="42D99644" w:rsidR="0049562B" w:rsidRPr="00CC15A4" w:rsidRDefault="001944F7" w:rsidP="00CA3447">
            <w:pPr>
              <w:spacing w:before="120" w:after="120"/>
              <w:rPr>
                <w:kern w:val="2"/>
              </w:rPr>
            </w:pPr>
            <w:r>
              <w:rPr>
                <w:kern w:val="2"/>
              </w:rPr>
              <w:t>K</w:t>
            </w:r>
            <w:r w:rsidR="00C96C06" w:rsidRPr="00CC15A4">
              <w:rPr>
                <w:kern w:val="2"/>
              </w:rPr>
              <w:t>onstrukcijų dali</w:t>
            </w:r>
            <w:r w:rsidR="004D6DF7">
              <w:rPr>
                <w:kern w:val="2"/>
              </w:rPr>
              <w:t>s</w:t>
            </w:r>
            <w:r w:rsidR="009B210C" w:rsidRPr="00CC15A4">
              <w:rPr>
                <w:kern w:val="2"/>
              </w:rPr>
              <w:t>:</w:t>
            </w:r>
          </w:p>
        </w:tc>
        <w:tc>
          <w:tcPr>
            <w:tcW w:w="6946" w:type="dxa"/>
            <w:gridSpan w:val="2"/>
            <w:tcBorders>
              <w:top w:val="single" w:sz="4" w:space="0" w:color="auto"/>
              <w:left w:val="single" w:sz="4" w:space="0" w:color="auto"/>
              <w:bottom w:val="single" w:sz="4" w:space="0" w:color="auto"/>
              <w:right w:val="single" w:sz="4" w:space="0" w:color="auto"/>
            </w:tcBorders>
          </w:tcPr>
          <w:p w14:paraId="554B9F3D" w14:textId="7C9DE72B" w:rsidR="00293032" w:rsidRPr="00CC15A4" w:rsidRDefault="0037113D" w:rsidP="00CA3447">
            <w:pPr>
              <w:spacing w:before="120" w:after="120"/>
              <w:rPr>
                <w:kern w:val="2"/>
              </w:rPr>
            </w:pPr>
            <w:r w:rsidRPr="00CC15A4">
              <w:rPr>
                <w:kern w:val="2"/>
              </w:rPr>
              <w:t xml:space="preserve">Pagal esamų konstrukcijų tyrimus, </w:t>
            </w:r>
            <w:r w:rsidR="00293032" w:rsidRPr="00CC15A4">
              <w:rPr>
                <w:kern w:val="2"/>
              </w:rPr>
              <w:t>numatyti galimybes išsaugoti ir panaudoti esamas pastatų konstrukcijas ir integruoti naujas konstrukcijas siek</w:t>
            </w:r>
            <w:r w:rsidR="00CA2680">
              <w:rPr>
                <w:kern w:val="2"/>
              </w:rPr>
              <w:t>i</w:t>
            </w:r>
            <w:r w:rsidR="00293032" w:rsidRPr="00CC15A4">
              <w:rPr>
                <w:kern w:val="2"/>
              </w:rPr>
              <w:t xml:space="preserve">ant sukurti numatytą architektūros išraišką. </w:t>
            </w:r>
          </w:p>
        </w:tc>
      </w:tr>
      <w:tr w:rsidR="00503651" w:rsidRPr="00CC15A4" w14:paraId="038F3712" w14:textId="77777777" w:rsidTr="00CA3447">
        <w:tc>
          <w:tcPr>
            <w:tcW w:w="704" w:type="dxa"/>
            <w:tcBorders>
              <w:top w:val="single" w:sz="4" w:space="0" w:color="auto"/>
              <w:left w:val="single" w:sz="4" w:space="0" w:color="auto"/>
              <w:bottom w:val="single" w:sz="4" w:space="0" w:color="auto"/>
              <w:right w:val="single" w:sz="4" w:space="0" w:color="auto"/>
            </w:tcBorders>
            <w:hideMark/>
          </w:tcPr>
          <w:p w14:paraId="6B30D1D1" w14:textId="79753A88" w:rsidR="0049562B" w:rsidRPr="00CC15A4" w:rsidRDefault="00D44CAE" w:rsidP="00CA3447">
            <w:pPr>
              <w:spacing w:before="120" w:after="120"/>
              <w:jc w:val="both"/>
            </w:pPr>
            <w:r w:rsidRPr="00CC15A4">
              <w:t>1</w:t>
            </w:r>
            <w:r w:rsidR="00CA2680">
              <w:t>7</w:t>
            </w:r>
            <w:r w:rsidR="00F70997" w:rsidRPr="00CC15A4">
              <w:t>.</w:t>
            </w:r>
            <w:r w:rsidR="00CA2680">
              <w:t>3</w:t>
            </w:r>
            <w:r w:rsidR="00F70997"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4AEE352A" w14:textId="68772F54" w:rsidR="0049562B" w:rsidRPr="00CC15A4" w:rsidRDefault="001944F7" w:rsidP="00CA3447">
            <w:pPr>
              <w:spacing w:before="120" w:after="120"/>
              <w:rPr>
                <w:kern w:val="24"/>
                <w:u w:val="single"/>
              </w:rPr>
            </w:pPr>
            <w:r>
              <w:t>V</w:t>
            </w:r>
            <w:r w:rsidR="0049562B" w:rsidRPr="00CC15A4">
              <w:t xml:space="preserve">andentiekio ir nuotekų </w:t>
            </w:r>
            <w:r w:rsidR="00C96C06" w:rsidRPr="00CC15A4">
              <w:t>šalinimo dali</w:t>
            </w:r>
            <w:r w:rsidR="004D6DF7">
              <w:t>s</w:t>
            </w:r>
            <w:r w:rsidR="009B210C" w:rsidRPr="00CC15A4">
              <w:t>:</w:t>
            </w:r>
          </w:p>
        </w:tc>
        <w:tc>
          <w:tcPr>
            <w:tcW w:w="6946" w:type="dxa"/>
            <w:gridSpan w:val="2"/>
            <w:tcBorders>
              <w:top w:val="single" w:sz="4" w:space="0" w:color="auto"/>
              <w:left w:val="single" w:sz="4" w:space="0" w:color="auto"/>
              <w:bottom w:val="single" w:sz="4" w:space="0" w:color="auto"/>
              <w:right w:val="single" w:sz="4" w:space="0" w:color="auto"/>
            </w:tcBorders>
          </w:tcPr>
          <w:p w14:paraId="2F7A5803" w14:textId="6001DA8F" w:rsidR="0049562B" w:rsidRPr="00CC15A4" w:rsidRDefault="00CA5408" w:rsidP="00CA3447">
            <w:pPr>
              <w:spacing w:before="120" w:after="120"/>
              <w:rPr>
                <w:kern w:val="2"/>
                <w:u w:val="single"/>
              </w:rPr>
            </w:pPr>
            <w:r w:rsidRPr="00CC15A4">
              <w:rPr>
                <w:kern w:val="2"/>
              </w:rPr>
              <w:t>Pagal projektavimo užduotį numatomi buitinių ir lietaus nuotekų tinklai.</w:t>
            </w:r>
          </w:p>
        </w:tc>
      </w:tr>
      <w:tr w:rsidR="00503651" w:rsidRPr="00CC15A4" w14:paraId="478BB3BD" w14:textId="77777777" w:rsidTr="00CA3447">
        <w:tc>
          <w:tcPr>
            <w:tcW w:w="704" w:type="dxa"/>
            <w:tcBorders>
              <w:top w:val="single" w:sz="4" w:space="0" w:color="auto"/>
              <w:left w:val="single" w:sz="4" w:space="0" w:color="auto"/>
              <w:bottom w:val="single" w:sz="4" w:space="0" w:color="auto"/>
              <w:right w:val="single" w:sz="4" w:space="0" w:color="auto"/>
            </w:tcBorders>
          </w:tcPr>
          <w:p w14:paraId="2840680F" w14:textId="2DB1A41E" w:rsidR="0049562B" w:rsidRPr="00CC15A4" w:rsidRDefault="00D44CAE" w:rsidP="00CA3447">
            <w:pPr>
              <w:spacing w:before="120" w:after="120"/>
              <w:jc w:val="both"/>
            </w:pPr>
            <w:r w:rsidRPr="00CC15A4">
              <w:t>1</w:t>
            </w:r>
            <w:r w:rsidR="00CA2680">
              <w:t>7</w:t>
            </w:r>
            <w:r w:rsidR="00F70997" w:rsidRPr="00CC15A4">
              <w:t>.</w:t>
            </w:r>
            <w:r w:rsidR="00CA2680">
              <w:t>4</w:t>
            </w:r>
            <w:r w:rsidR="00F70997" w:rsidRPr="00CC15A4">
              <w:t>.</w:t>
            </w:r>
          </w:p>
        </w:tc>
        <w:tc>
          <w:tcPr>
            <w:tcW w:w="2268" w:type="dxa"/>
            <w:tcBorders>
              <w:top w:val="single" w:sz="4" w:space="0" w:color="auto"/>
              <w:left w:val="single" w:sz="4" w:space="0" w:color="auto"/>
              <w:bottom w:val="single" w:sz="4" w:space="0" w:color="auto"/>
              <w:right w:val="single" w:sz="4" w:space="0" w:color="auto"/>
            </w:tcBorders>
          </w:tcPr>
          <w:p w14:paraId="49E4DBF8" w14:textId="53BCAC7D" w:rsidR="0049562B" w:rsidRPr="00CC15A4" w:rsidRDefault="001944F7" w:rsidP="00CA3447">
            <w:pPr>
              <w:spacing w:before="120" w:after="120"/>
            </w:pPr>
            <w:r>
              <w:t>Š</w:t>
            </w:r>
            <w:r w:rsidR="0049562B" w:rsidRPr="00CC15A4">
              <w:t>ildymo, vėdini</w:t>
            </w:r>
            <w:r w:rsidR="00C96C06" w:rsidRPr="00CC15A4">
              <w:t>mo ir oro kondicionavimo dali</w:t>
            </w:r>
            <w:r w:rsidR="004D6DF7">
              <w:t>s</w:t>
            </w:r>
            <w:r w:rsidR="009B210C" w:rsidRPr="00CC15A4">
              <w:t>:</w:t>
            </w:r>
          </w:p>
        </w:tc>
        <w:tc>
          <w:tcPr>
            <w:tcW w:w="6946" w:type="dxa"/>
            <w:gridSpan w:val="2"/>
            <w:tcBorders>
              <w:top w:val="single" w:sz="4" w:space="0" w:color="auto"/>
              <w:left w:val="single" w:sz="4" w:space="0" w:color="auto"/>
              <w:bottom w:val="single" w:sz="4" w:space="0" w:color="auto"/>
              <w:right w:val="single" w:sz="4" w:space="0" w:color="auto"/>
            </w:tcBorders>
          </w:tcPr>
          <w:p w14:paraId="6BD78EBC" w14:textId="77777777" w:rsidR="0049562B" w:rsidRPr="00CC15A4" w:rsidRDefault="00507F3A" w:rsidP="00CA3447">
            <w:pPr>
              <w:spacing w:before="120" w:after="120"/>
              <w:jc w:val="both"/>
            </w:pPr>
            <w:r w:rsidRPr="00CC15A4">
              <w:t>P</w:t>
            </w:r>
            <w:r w:rsidR="002312BD" w:rsidRPr="00CC15A4">
              <w:t>rojektuojam</w:t>
            </w:r>
            <w:r w:rsidRPr="00CC15A4">
              <w:t>os</w:t>
            </w:r>
            <w:r w:rsidR="002312BD" w:rsidRPr="00CC15A4">
              <w:t xml:space="preserve"> </w:t>
            </w:r>
            <w:r w:rsidRPr="00CC15A4">
              <w:t>naujos</w:t>
            </w:r>
            <w:r w:rsidR="002312BD" w:rsidRPr="00CC15A4">
              <w:t xml:space="preserve"> šildymo, v</w:t>
            </w:r>
            <w:r w:rsidRPr="00CC15A4">
              <w:t>e</w:t>
            </w:r>
            <w:r w:rsidR="002312BD" w:rsidRPr="00CC15A4">
              <w:t>dinimo</w:t>
            </w:r>
            <w:r w:rsidRPr="00CC15A4">
              <w:t xml:space="preserve">, oro kondicionavimo </w:t>
            </w:r>
            <w:r w:rsidR="002312BD" w:rsidRPr="00CC15A4">
              <w:t>sistem</w:t>
            </w:r>
            <w:r w:rsidRPr="00CC15A4">
              <w:t>os</w:t>
            </w:r>
            <w:r w:rsidR="002312BD" w:rsidRPr="00CC15A4">
              <w:t xml:space="preserve">. </w:t>
            </w:r>
            <w:r w:rsidRPr="00CC15A4">
              <w:t xml:space="preserve">Projekte numatyti ekonomiškai efektyviausią šilumos tiekimo sprendimą. </w:t>
            </w:r>
          </w:p>
        </w:tc>
      </w:tr>
      <w:tr w:rsidR="00503651" w:rsidRPr="00CC15A4" w14:paraId="41827DFD" w14:textId="77777777" w:rsidTr="00CA3447">
        <w:tc>
          <w:tcPr>
            <w:tcW w:w="704" w:type="dxa"/>
            <w:tcBorders>
              <w:top w:val="single" w:sz="4" w:space="0" w:color="auto"/>
              <w:left w:val="single" w:sz="4" w:space="0" w:color="auto"/>
              <w:bottom w:val="single" w:sz="4" w:space="0" w:color="auto"/>
              <w:right w:val="single" w:sz="4" w:space="0" w:color="auto"/>
            </w:tcBorders>
            <w:hideMark/>
          </w:tcPr>
          <w:p w14:paraId="557B33CC" w14:textId="58950DD1" w:rsidR="0049562B" w:rsidRPr="00CC15A4" w:rsidRDefault="00D44CAE" w:rsidP="00CA3447">
            <w:pPr>
              <w:spacing w:before="120" w:after="120"/>
              <w:jc w:val="both"/>
            </w:pPr>
            <w:r w:rsidRPr="00CC15A4">
              <w:t>1</w:t>
            </w:r>
            <w:r w:rsidR="00CA2680">
              <w:t>7</w:t>
            </w:r>
            <w:r w:rsidR="00F70997" w:rsidRPr="00CC15A4">
              <w:t>.</w:t>
            </w:r>
            <w:r w:rsidR="00CA2680">
              <w:t>5</w:t>
            </w:r>
            <w:r w:rsidR="00F70997"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727F06A7" w14:textId="06701789" w:rsidR="0049562B" w:rsidRPr="00CC15A4" w:rsidRDefault="001944F7" w:rsidP="00CA3447">
            <w:pPr>
              <w:spacing w:before="120" w:after="120"/>
            </w:pPr>
            <w:r>
              <w:t>E</w:t>
            </w:r>
            <w:r w:rsidR="00C96C06" w:rsidRPr="00CC15A4">
              <w:t>lektrotechnikos dali</w:t>
            </w:r>
            <w:r w:rsidR="004D6DF7">
              <w:t>s</w:t>
            </w:r>
            <w:r w:rsidR="009B210C" w:rsidRPr="00CC15A4">
              <w:t>:</w:t>
            </w:r>
          </w:p>
        </w:tc>
        <w:tc>
          <w:tcPr>
            <w:tcW w:w="6946" w:type="dxa"/>
            <w:gridSpan w:val="2"/>
            <w:tcBorders>
              <w:top w:val="single" w:sz="4" w:space="0" w:color="auto"/>
              <w:left w:val="single" w:sz="4" w:space="0" w:color="auto"/>
              <w:bottom w:val="single" w:sz="4" w:space="0" w:color="auto"/>
              <w:right w:val="single" w:sz="4" w:space="0" w:color="auto"/>
            </w:tcBorders>
          </w:tcPr>
          <w:p w14:paraId="0E2F23F1" w14:textId="422A9C1B" w:rsidR="0049562B" w:rsidRPr="00CC15A4" w:rsidRDefault="000E6EBB" w:rsidP="00CA3447">
            <w:pPr>
              <w:spacing w:before="120" w:after="120"/>
              <w:jc w:val="both"/>
            </w:pPr>
            <w:r w:rsidRPr="00CC15A4">
              <w:t>Atnaujinama visa elektrotechninė įranga</w:t>
            </w:r>
            <w:r w:rsidR="00E94D11" w:rsidRPr="00CC15A4">
              <w:t>, įskaitant pastato įvadinį skydą.</w:t>
            </w:r>
            <w:r w:rsidR="00507F3A" w:rsidRPr="00CC15A4">
              <w:t xml:space="preserve"> </w:t>
            </w:r>
          </w:p>
        </w:tc>
      </w:tr>
      <w:tr w:rsidR="00503651" w:rsidRPr="00CC15A4" w14:paraId="72DE6C3B" w14:textId="77777777" w:rsidTr="00CA3447">
        <w:tc>
          <w:tcPr>
            <w:tcW w:w="704" w:type="dxa"/>
            <w:tcBorders>
              <w:top w:val="single" w:sz="4" w:space="0" w:color="auto"/>
              <w:left w:val="single" w:sz="4" w:space="0" w:color="auto"/>
              <w:bottom w:val="single" w:sz="4" w:space="0" w:color="auto"/>
              <w:right w:val="single" w:sz="4" w:space="0" w:color="auto"/>
            </w:tcBorders>
          </w:tcPr>
          <w:p w14:paraId="4628178B" w14:textId="709C9029" w:rsidR="0049562B" w:rsidRPr="00CC15A4" w:rsidRDefault="000E48BC" w:rsidP="00CA3447">
            <w:pPr>
              <w:spacing w:before="120" w:after="120"/>
              <w:jc w:val="both"/>
            </w:pPr>
            <w:r w:rsidRPr="00CC15A4">
              <w:t>1</w:t>
            </w:r>
            <w:r w:rsidR="001944F7">
              <w:t>7</w:t>
            </w:r>
            <w:r w:rsidRPr="00CC15A4">
              <w:t>.</w:t>
            </w:r>
            <w:r w:rsidR="001944F7">
              <w:t>6</w:t>
            </w:r>
            <w:r w:rsidRPr="00CC15A4">
              <w:t>.</w:t>
            </w:r>
          </w:p>
        </w:tc>
        <w:tc>
          <w:tcPr>
            <w:tcW w:w="2268" w:type="dxa"/>
            <w:tcBorders>
              <w:top w:val="single" w:sz="4" w:space="0" w:color="auto"/>
              <w:left w:val="single" w:sz="4" w:space="0" w:color="auto"/>
              <w:bottom w:val="single" w:sz="4" w:space="0" w:color="auto"/>
              <w:right w:val="single" w:sz="4" w:space="0" w:color="auto"/>
            </w:tcBorders>
          </w:tcPr>
          <w:p w14:paraId="0B1C1806" w14:textId="02D25709" w:rsidR="0049562B" w:rsidRPr="00CC15A4" w:rsidRDefault="001944F7" w:rsidP="00CA3447">
            <w:pPr>
              <w:spacing w:before="120" w:after="120"/>
            </w:pPr>
            <w:r>
              <w:t>S</w:t>
            </w:r>
            <w:r w:rsidR="000E48BC" w:rsidRPr="00CC15A4">
              <w:t>tatybos skaičiuojamosios kainos nustatymo dali</w:t>
            </w:r>
            <w:r>
              <w:t>s</w:t>
            </w:r>
            <w:r w:rsidR="009B210C" w:rsidRPr="00CC15A4">
              <w:t>:</w:t>
            </w:r>
          </w:p>
        </w:tc>
        <w:tc>
          <w:tcPr>
            <w:tcW w:w="6946" w:type="dxa"/>
            <w:gridSpan w:val="2"/>
            <w:tcBorders>
              <w:top w:val="single" w:sz="4" w:space="0" w:color="auto"/>
              <w:left w:val="single" w:sz="4" w:space="0" w:color="auto"/>
              <w:bottom w:val="single" w:sz="4" w:space="0" w:color="auto"/>
              <w:right w:val="single" w:sz="4" w:space="0" w:color="auto"/>
            </w:tcBorders>
          </w:tcPr>
          <w:p w14:paraId="35540206" w14:textId="2A1283BD" w:rsidR="00AC2081" w:rsidRPr="00CC15A4" w:rsidRDefault="00CA5408" w:rsidP="00CA3447">
            <w:pPr>
              <w:spacing w:before="120" w:after="120"/>
              <w:jc w:val="both"/>
            </w:pPr>
            <w:r w:rsidRPr="00CC15A4">
              <w:t>Pagal galiojančias normas</w:t>
            </w:r>
            <w:r w:rsidR="00CA3447">
              <w:t>.</w:t>
            </w:r>
          </w:p>
        </w:tc>
      </w:tr>
      <w:tr w:rsidR="00503651" w:rsidRPr="00CC15A4" w14:paraId="5D0B0F13"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hideMark/>
          </w:tcPr>
          <w:p w14:paraId="486D2141" w14:textId="6CBB3B19" w:rsidR="000E48BC" w:rsidRPr="00CC15A4" w:rsidRDefault="000E48BC" w:rsidP="00CA3447">
            <w:pPr>
              <w:spacing w:before="120" w:after="120"/>
              <w:jc w:val="both"/>
            </w:pPr>
            <w:r w:rsidRPr="00CC15A4">
              <w:t>1</w:t>
            </w:r>
            <w:r w:rsidR="001944F7">
              <w:t>8</w:t>
            </w:r>
            <w:r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1DA1950E" w14:textId="77777777" w:rsidR="000E48BC" w:rsidRPr="00CC15A4" w:rsidRDefault="000E48BC" w:rsidP="00CA3447">
            <w:pPr>
              <w:spacing w:before="120" w:after="120"/>
            </w:pPr>
            <w:r w:rsidRPr="00CC15A4">
              <w:t>Nurodymai sprendinių derinimui, jų pritarimui ir pan.</w:t>
            </w:r>
          </w:p>
        </w:tc>
        <w:tc>
          <w:tcPr>
            <w:tcW w:w="6864" w:type="dxa"/>
            <w:tcBorders>
              <w:top w:val="single" w:sz="4" w:space="0" w:color="auto"/>
              <w:left w:val="single" w:sz="4" w:space="0" w:color="auto"/>
              <w:bottom w:val="single" w:sz="4" w:space="0" w:color="auto"/>
              <w:right w:val="single" w:sz="4" w:space="0" w:color="auto"/>
            </w:tcBorders>
            <w:hideMark/>
          </w:tcPr>
          <w:p w14:paraId="5ADFF6C7" w14:textId="77777777" w:rsidR="00F06F09" w:rsidRPr="00CC15A4" w:rsidRDefault="006E4CF3" w:rsidP="00CA3447">
            <w:pPr>
              <w:spacing w:before="120" w:after="120"/>
              <w:jc w:val="both"/>
            </w:pPr>
            <w:r w:rsidRPr="00CC15A4">
              <w:t>Sprendinius derinti su užsakovu bei kitomis įstatymų nustatytomis institucijomis</w:t>
            </w:r>
            <w:r w:rsidR="006D1AC2" w:rsidRPr="00CC15A4">
              <w:t>.</w:t>
            </w:r>
          </w:p>
        </w:tc>
      </w:tr>
      <w:tr w:rsidR="00503651" w:rsidRPr="00CC15A4" w14:paraId="1BF52735"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hideMark/>
          </w:tcPr>
          <w:p w14:paraId="4B7E8E4E" w14:textId="2162B259" w:rsidR="00E94D11" w:rsidRPr="00CC15A4" w:rsidRDefault="001944F7" w:rsidP="00CA3447">
            <w:pPr>
              <w:spacing w:before="120" w:after="120"/>
              <w:jc w:val="both"/>
            </w:pPr>
            <w:r>
              <w:lastRenderedPageBreak/>
              <w:t>19</w:t>
            </w:r>
            <w:r w:rsidR="00E94D11"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51262FC2" w14:textId="77777777" w:rsidR="00E94D11" w:rsidRPr="00CC15A4" w:rsidRDefault="00E94D11" w:rsidP="00CA3447">
            <w:pPr>
              <w:spacing w:before="120" w:after="120"/>
            </w:pPr>
            <w:r w:rsidRPr="00CC15A4">
              <w:t>Reikalavimai projekto rengimo dokumentų kalbai (-</w:t>
            </w:r>
            <w:proofErr w:type="spellStart"/>
            <w:r w:rsidRPr="00CC15A4">
              <w:t>oms</w:t>
            </w:r>
            <w:proofErr w:type="spellEnd"/>
            <w:r w:rsidRPr="00CC15A4">
              <w:t>)</w:t>
            </w:r>
          </w:p>
        </w:tc>
        <w:tc>
          <w:tcPr>
            <w:tcW w:w="6864" w:type="dxa"/>
            <w:tcBorders>
              <w:top w:val="single" w:sz="4" w:space="0" w:color="auto"/>
              <w:left w:val="single" w:sz="4" w:space="0" w:color="auto"/>
              <w:bottom w:val="single" w:sz="4" w:space="0" w:color="auto"/>
              <w:right w:val="single" w:sz="4" w:space="0" w:color="auto"/>
            </w:tcBorders>
            <w:hideMark/>
          </w:tcPr>
          <w:p w14:paraId="6E35AB2F" w14:textId="08438EB8" w:rsidR="00E94D11" w:rsidRPr="00CC15A4" w:rsidRDefault="00E94D11" w:rsidP="00CA3447">
            <w:pPr>
              <w:spacing w:before="120" w:after="120"/>
              <w:jc w:val="both"/>
            </w:pPr>
            <w:r w:rsidRPr="00CC15A4">
              <w:t xml:space="preserve">Projektas statybai rengiamas valstybine kalba. </w:t>
            </w:r>
          </w:p>
        </w:tc>
      </w:tr>
      <w:tr w:rsidR="00503651" w:rsidRPr="00CC15A4" w14:paraId="02833450"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hideMark/>
          </w:tcPr>
          <w:p w14:paraId="26EDDCEB" w14:textId="704B3DC9" w:rsidR="00E94D11" w:rsidRPr="00CC15A4" w:rsidRDefault="00E94D11" w:rsidP="00CA3447">
            <w:pPr>
              <w:spacing w:before="120" w:after="120"/>
            </w:pPr>
            <w:r w:rsidRPr="00CC15A4">
              <w:t>2</w:t>
            </w:r>
            <w:r w:rsidR="009E0C12">
              <w:t>0</w:t>
            </w:r>
            <w:r w:rsidRPr="00CC15A4">
              <w:t>.</w:t>
            </w:r>
          </w:p>
        </w:tc>
        <w:tc>
          <w:tcPr>
            <w:tcW w:w="2268" w:type="dxa"/>
            <w:tcBorders>
              <w:top w:val="single" w:sz="4" w:space="0" w:color="auto"/>
              <w:left w:val="single" w:sz="4" w:space="0" w:color="auto"/>
              <w:bottom w:val="single" w:sz="4" w:space="0" w:color="auto"/>
              <w:right w:val="single" w:sz="4" w:space="0" w:color="auto"/>
            </w:tcBorders>
            <w:hideMark/>
          </w:tcPr>
          <w:p w14:paraId="0E40F3D9" w14:textId="77777777" w:rsidR="00E94D11" w:rsidRPr="00CC15A4" w:rsidRDefault="00E94D11" w:rsidP="00CA3447">
            <w:pPr>
              <w:spacing w:before="120" w:after="120"/>
            </w:pPr>
            <w:r w:rsidRPr="00CC15A4">
              <w:t>Nurodymai statinio projekto dokumentų komplektavimui, įforminimui ir pateikimui</w:t>
            </w:r>
          </w:p>
        </w:tc>
        <w:tc>
          <w:tcPr>
            <w:tcW w:w="6864" w:type="dxa"/>
            <w:tcBorders>
              <w:top w:val="single" w:sz="4" w:space="0" w:color="auto"/>
              <w:left w:val="single" w:sz="4" w:space="0" w:color="auto"/>
              <w:bottom w:val="single" w:sz="4" w:space="0" w:color="auto"/>
              <w:right w:val="single" w:sz="4" w:space="0" w:color="auto"/>
            </w:tcBorders>
            <w:hideMark/>
          </w:tcPr>
          <w:p w14:paraId="22B485F1" w14:textId="3933E597" w:rsidR="00E94D11" w:rsidRPr="00CC15A4" w:rsidRDefault="00E94D11" w:rsidP="001D117E">
            <w:pPr>
              <w:spacing w:before="120" w:after="120"/>
              <w:jc w:val="both"/>
            </w:pPr>
            <w:r w:rsidRPr="00CC15A4">
              <w:t xml:space="preserve">Pateikiami du projekto originalai ir pilna visos sudėties Projekto elektroninė versija PDF formatu. </w:t>
            </w:r>
          </w:p>
        </w:tc>
      </w:tr>
      <w:tr w:rsidR="00503651" w:rsidRPr="006979A4" w14:paraId="7C355EDD" w14:textId="77777777" w:rsidTr="00CA3447">
        <w:trPr>
          <w:gridAfter w:val="1"/>
          <w:wAfter w:w="82" w:type="dxa"/>
        </w:trPr>
        <w:tc>
          <w:tcPr>
            <w:tcW w:w="704" w:type="dxa"/>
            <w:tcBorders>
              <w:top w:val="single" w:sz="4" w:space="0" w:color="auto"/>
              <w:left w:val="single" w:sz="4" w:space="0" w:color="auto"/>
              <w:bottom w:val="single" w:sz="4" w:space="0" w:color="auto"/>
              <w:right w:val="single" w:sz="4" w:space="0" w:color="auto"/>
            </w:tcBorders>
          </w:tcPr>
          <w:p w14:paraId="7E7A98A8" w14:textId="15FA97FC" w:rsidR="00E94D11" w:rsidRPr="00CC15A4" w:rsidRDefault="00E94D11" w:rsidP="00CA3447">
            <w:pPr>
              <w:spacing w:before="120" w:after="120"/>
            </w:pPr>
            <w:r w:rsidRPr="00CC15A4">
              <w:t>2</w:t>
            </w:r>
            <w:r w:rsidR="009E0C12">
              <w:t>1</w:t>
            </w:r>
            <w:r w:rsidRPr="00CC15A4">
              <w:t>.</w:t>
            </w:r>
          </w:p>
        </w:tc>
        <w:tc>
          <w:tcPr>
            <w:tcW w:w="2268" w:type="dxa"/>
            <w:tcBorders>
              <w:top w:val="single" w:sz="4" w:space="0" w:color="auto"/>
              <w:left w:val="single" w:sz="4" w:space="0" w:color="auto"/>
              <w:bottom w:val="single" w:sz="4" w:space="0" w:color="auto"/>
              <w:right w:val="single" w:sz="4" w:space="0" w:color="auto"/>
            </w:tcBorders>
          </w:tcPr>
          <w:p w14:paraId="403F5CB2" w14:textId="77777777" w:rsidR="00E94D11" w:rsidRPr="00CC15A4" w:rsidRDefault="00E94D11" w:rsidP="00CA3447">
            <w:pPr>
              <w:spacing w:before="120" w:after="120"/>
            </w:pPr>
            <w:r w:rsidRPr="00CC15A4">
              <w:t>Ekspertizės atlikimas</w:t>
            </w:r>
          </w:p>
        </w:tc>
        <w:tc>
          <w:tcPr>
            <w:tcW w:w="6864" w:type="dxa"/>
            <w:tcBorders>
              <w:top w:val="single" w:sz="4" w:space="0" w:color="auto"/>
              <w:left w:val="single" w:sz="4" w:space="0" w:color="auto"/>
              <w:bottom w:val="single" w:sz="4" w:space="0" w:color="auto"/>
              <w:right w:val="single" w:sz="4" w:space="0" w:color="auto"/>
            </w:tcBorders>
          </w:tcPr>
          <w:p w14:paraId="62E263EF" w14:textId="147D5A84" w:rsidR="001D117E" w:rsidRDefault="00E94D11" w:rsidP="00CA3447">
            <w:pPr>
              <w:spacing w:before="120" w:after="120"/>
              <w:jc w:val="both"/>
            </w:pPr>
            <w:r w:rsidRPr="00CC15A4">
              <w:t xml:space="preserve">Užsakovas </w:t>
            </w:r>
            <w:r w:rsidR="001D117E">
              <w:t>atsakingas už</w:t>
            </w:r>
            <w:r w:rsidRPr="00CC15A4">
              <w:t xml:space="preserve"> </w:t>
            </w:r>
            <w:r w:rsidR="009E0C12">
              <w:t>techninio darbo</w:t>
            </w:r>
            <w:r w:rsidRPr="00CC15A4">
              <w:t xml:space="preserve"> projekto bendrąją</w:t>
            </w:r>
            <w:r w:rsidR="00B36C47" w:rsidRPr="00CC15A4">
              <w:t xml:space="preserve"> ir specialiąją</w:t>
            </w:r>
            <w:r w:rsidRPr="00CC15A4">
              <w:t xml:space="preserve"> ekspertizę. </w:t>
            </w:r>
          </w:p>
          <w:p w14:paraId="59D3E637" w14:textId="7B42A931" w:rsidR="00E94D11" w:rsidRPr="00CC15A4" w:rsidRDefault="00E94D11" w:rsidP="00CA3447">
            <w:pPr>
              <w:spacing w:before="120" w:after="120"/>
              <w:jc w:val="both"/>
            </w:pPr>
            <w:r w:rsidRPr="00A7182D">
              <w:t xml:space="preserve">Projektuotojas privalo pataisyti </w:t>
            </w:r>
            <w:r w:rsidR="001D117E" w:rsidRPr="00A7182D">
              <w:t xml:space="preserve">techninį darbo </w:t>
            </w:r>
            <w:r w:rsidRPr="00A7182D">
              <w:t>projektą pagal ekspertizės akte nurodytas pagrįstas privalomas pastabas</w:t>
            </w:r>
            <w:r w:rsidR="007040F7" w:rsidRPr="00A7182D">
              <w:t xml:space="preserve"> p</w:t>
            </w:r>
            <w:r w:rsidR="00CA5408" w:rsidRPr="00A7182D">
              <w:t xml:space="preserve">er </w:t>
            </w:r>
            <w:r w:rsidR="00CA5408" w:rsidRPr="00A7182D">
              <w:rPr>
                <w:b/>
                <w:bCs/>
              </w:rPr>
              <w:t>10</w:t>
            </w:r>
            <w:r w:rsidR="007040F7" w:rsidRPr="00A7182D">
              <w:rPr>
                <w:b/>
                <w:bCs/>
              </w:rPr>
              <w:t xml:space="preserve"> d. d.</w:t>
            </w:r>
            <w:r w:rsidRPr="00A7182D">
              <w:t xml:space="preserve"> </w:t>
            </w:r>
            <w:r w:rsidR="007040F7" w:rsidRPr="00A7182D">
              <w:t xml:space="preserve">nuo ekspertizės </w:t>
            </w:r>
            <w:r w:rsidR="00CA3447" w:rsidRPr="00A7182D">
              <w:t>paslaugų tiekėjo</w:t>
            </w:r>
            <w:r w:rsidR="007040F7" w:rsidRPr="00A7182D">
              <w:t xml:space="preserve"> pastabų pateikimo.</w:t>
            </w:r>
          </w:p>
          <w:p w14:paraId="256A5B18" w14:textId="77777777" w:rsidR="00E94D11" w:rsidRPr="00CC15A4" w:rsidRDefault="00E94D11" w:rsidP="00CA3447">
            <w:pPr>
              <w:spacing w:before="120" w:after="120"/>
              <w:jc w:val="both"/>
            </w:pPr>
            <w:r w:rsidRPr="00CC15A4">
              <w:t xml:space="preserve">Statinio projekto ekspertizės išlaidos į statinio projektavimo kainą nėra įtraukiamos. </w:t>
            </w:r>
          </w:p>
        </w:tc>
      </w:tr>
    </w:tbl>
    <w:p w14:paraId="26853880" w14:textId="77777777" w:rsidR="0004269A" w:rsidRPr="00CC15A4" w:rsidRDefault="0004269A" w:rsidP="003A39FF">
      <w:pPr>
        <w:jc w:val="both"/>
        <w:rPr>
          <w:b/>
        </w:rPr>
      </w:pPr>
    </w:p>
    <w:p w14:paraId="5FD555D9" w14:textId="77777777" w:rsidR="00C54179" w:rsidRPr="00CC15A4" w:rsidRDefault="00C54179" w:rsidP="003A39FF">
      <w:pPr>
        <w:jc w:val="both"/>
        <w:rPr>
          <w:b/>
        </w:rPr>
      </w:pPr>
    </w:p>
    <w:p w14:paraId="164B4D63" w14:textId="77777777" w:rsidR="00B8576F" w:rsidRPr="00CC15A4" w:rsidRDefault="00257DDE" w:rsidP="003A39FF">
      <w:pPr>
        <w:jc w:val="both"/>
        <w:rPr>
          <w:b/>
        </w:rPr>
      </w:pPr>
      <w:r w:rsidRPr="00CC15A4">
        <w:rPr>
          <w:b/>
        </w:rPr>
        <w:t>UŽSAKOV</w:t>
      </w:r>
      <w:r w:rsidR="00C17E47" w:rsidRPr="00CC15A4">
        <w:rPr>
          <w:b/>
        </w:rPr>
        <w:t>O</w:t>
      </w:r>
      <w:r w:rsidR="00B8576F" w:rsidRPr="00CC15A4">
        <w:rPr>
          <w:b/>
        </w:rPr>
        <w:t xml:space="preserve"> PATEIKIAMI DUOMENYS</w:t>
      </w:r>
      <w:r w:rsidR="00081CC0" w:rsidRPr="00CC15A4">
        <w:rPr>
          <w:b/>
        </w:rPr>
        <w:t xml:space="preserve"> IR DOKUMENTAI</w:t>
      </w:r>
    </w:p>
    <w:p w14:paraId="61E4837D" w14:textId="77777777" w:rsidR="0004269A" w:rsidRPr="00CC15A4" w:rsidRDefault="0004269A" w:rsidP="003A39FF">
      <w:pPr>
        <w:jc w:val="both"/>
        <w:rPr>
          <w:i/>
        </w:rPr>
      </w:pPr>
    </w:p>
    <w:p w14:paraId="169538EA" w14:textId="77777777" w:rsidR="0004269A" w:rsidRPr="00CC15A4" w:rsidRDefault="0004269A" w:rsidP="003A39FF">
      <w:pPr>
        <w:ind w:firstLine="720"/>
        <w:jc w:val="both"/>
      </w:pPr>
    </w:p>
    <w:tbl>
      <w:tblPr>
        <w:tblStyle w:val="TableGrid"/>
        <w:tblW w:w="9356" w:type="dxa"/>
        <w:tblInd w:w="-5" w:type="dxa"/>
        <w:tblLook w:val="04A0" w:firstRow="1" w:lastRow="0" w:firstColumn="1" w:lastColumn="0" w:noHBand="0" w:noVBand="1"/>
      </w:tblPr>
      <w:tblGrid>
        <w:gridCol w:w="993"/>
        <w:gridCol w:w="7371"/>
        <w:gridCol w:w="992"/>
      </w:tblGrid>
      <w:tr w:rsidR="00503651" w:rsidRPr="00CC15A4" w14:paraId="1D1F1C0D" w14:textId="77777777" w:rsidTr="00CA5408">
        <w:tc>
          <w:tcPr>
            <w:tcW w:w="993" w:type="dxa"/>
          </w:tcPr>
          <w:p w14:paraId="75B52F10" w14:textId="77777777" w:rsidR="00AB7C91" w:rsidRPr="00CC15A4" w:rsidRDefault="007D4DF0" w:rsidP="003A39FF">
            <w:pPr>
              <w:jc w:val="both"/>
              <w:rPr>
                <w:b/>
              </w:rPr>
            </w:pPr>
            <w:r w:rsidRPr="00CC15A4">
              <w:rPr>
                <w:b/>
              </w:rPr>
              <w:t>E</w:t>
            </w:r>
            <w:r w:rsidR="00AB7C91" w:rsidRPr="00CC15A4">
              <w:rPr>
                <w:b/>
              </w:rPr>
              <w:t>tapas</w:t>
            </w:r>
          </w:p>
        </w:tc>
        <w:tc>
          <w:tcPr>
            <w:tcW w:w="7371" w:type="dxa"/>
          </w:tcPr>
          <w:p w14:paraId="42DB72A5" w14:textId="77777777" w:rsidR="00AB7C91" w:rsidRPr="00CC15A4" w:rsidRDefault="00257DDE" w:rsidP="003A39FF">
            <w:pPr>
              <w:jc w:val="both"/>
              <w:rPr>
                <w:b/>
              </w:rPr>
            </w:pPr>
            <w:r w:rsidRPr="00CC15A4">
              <w:rPr>
                <w:b/>
              </w:rPr>
              <w:t>Užsakov</w:t>
            </w:r>
            <w:r w:rsidR="00AB7C91" w:rsidRPr="00CC15A4">
              <w:rPr>
                <w:b/>
              </w:rPr>
              <w:t>o pateikiami dokumentai</w:t>
            </w:r>
          </w:p>
        </w:tc>
        <w:tc>
          <w:tcPr>
            <w:tcW w:w="992" w:type="dxa"/>
          </w:tcPr>
          <w:p w14:paraId="77CA0B44" w14:textId="77777777" w:rsidR="00AB7C91" w:rsidRPr="00CC15A4" w:rsidRDefault="009C49DA" w:rsidP="003A39FF">
            <w:pPr>
              <w:jc w:val="both"/>
              <w:rPr>
                <w:b/>
              </w:rPr>
            </w:pPr>
            <w:r w:rsidRPr="00CC15A4">
              <w:rPr>
                <w:b/>
              </w:rPr>
              <w:t>Lapų sk</w:t>
            </w:r>
            <w:r w:rsidR="007D4DF0" w:rsidRPr="00CC15A4">
              <w:rPr>
                <w:b/>
              </w:rPr>
              <w:t>.</w:t>
            </w:r>
          </w:p>
        </w:tc>
      </w:tr>
      <w:tr w:rsidR="00503651" w:rsidRPr="00C9057C" w14:paraId="35F2BDA2" w14:textId="77777777" w:rsidTr="00CA5408">
        <w:tc>
          <w:tcPr>
            <w:tcW w:w="993" w:type="dxa"/>
            <w:vMerge w:val="restart"/>
            <w:textDirection w:val="btLr"/>
          </w:tcPr>
          <w:p w14:paraId="098C6F6F" w14:textId="77777777" w:rsidR="00CA5408" w:rsidRPr="00CC15A4" w:rsidRDefault="00CA5408" w:rsidP="003A39FF">
            <w:pPr>
              <w:ind w:left="113" w:right="113"/>
              <w:jc w:val="center"/>
              <w:rPr>
                <w:bCs/>
              </w:rPr>
            </w:pPr>
          </w:p>
          <w:p w14:paraId="7110950B" w14:textId="6B9BA294" w:rsidR="00CA5408" w:rsidRPr="00C9057C" w:rsidRDefault="00CA5408" w:rsidP="003A39FF">
            <w:pPr>
              <w:ind w:left="113" w:right="113"/>
              <w:jc w:val="center"/>
              <w:rPr>
                <w:bCs/>
              </w:rPr>
            </w:pPr>
            <w:r w:rsidRPr="00C9057C">
              <w:rPr>
                <w:bCs/>
              </w:rPr>
              <w:t>Projektiniai pasiūlymai</w:t>
            </w:r>
          </w:p>
        </w:tc>
        <w:tc>
          <w:tcPr>
            <w:tcW w:w="7371" w:type="dxa"/>
          </w:tcPr>
          <w:p w14:paraId="2432B358" w14:textId="66D66B5C" w:rsidR="00CA5408" w:rsidRPr="00C9057C" w:rsidRDefault="00CA5408" w:rsidP="00CA5408">
            <w:pPr>
              <w:jc w:val="both"/>
            </w:pPr>
            <w:r w:rsidRPr="00C9057C">
              <w:t>Esamų objektų ir sklypo kadastrinių duomenų bylos kopija</w:t>
            </w:r>
          </w:p>
        </w:tc>
        <w:tc>
          <w:tcPr>
            <w:tcW w:w="992" w:type="dxa"/>
          </w:tcPr>
          <w:p w14:paraId="4817039F" w14:textId="77777777" w:rsidR="00CA5408" w:rsidRPr="00C9057C" w:rsidRDefault="00CA5408" w:rsidP="003A39FF">
            <w:pPr>
              <w:jc w:val="both"/>
            </w:pPr>
          </w:p>
        </w:tc>
      </w:tr>
      <w:tr w:rsidR="00503651" w:rsidRPr="00C9057C" w14:paraId="4A2E1B59" w14:textId="77777777" w:rsidTr="00CA5408">
        <w:tc>
          <w:tcPr>
            <w:tcW w:w="993" w:type="dxa"/>
            <w:vMerge/>
            <w:textDirection w:val="btLr"/>
          </w:tcPr>
          <w:p w14:paraId="42EC0E8A" w14:textId="6536FCC8" w:rsidR="00CA5408" w:rsidRPr="00C9057C" w:rsidRDefault="00CA5408" w:rsidP="003A39FF">
            <w:pPr>
              <w:ind w:left="113" w:right="113"/>
              <w:jc w:val="center"/>
              <w:rPr>
                <w:bCs/>
              </w:rPr>
            </w:pPr>
          </w:p>
        </w:tc>
        <w:tc>
          <w:tcPr>
            <w:tcW w:w="7371" w:type="dxa"/>
          </w:tcPr>
          <w:p w14:paraId="74F6ADDB" w14:textId="7218133D" w:rsidR="00CA5408" w:rsidRPr="00C9057C" w:rsidRDefault="00CA5408" w:rsidP="003A39FF">
            <w:pPr>
              <w:jc w:val="both"/>
            </w:pPr>
            <w:r w:rsidRPr="00C9057C">
              <w:t>Nekilnojamo turto registro centrinio duomenų banko išrašas</w:t>
            </w:r>
          </w:p>
        </w:tc>
        <w:tc>
          <w:tcPr>
            <w:tcW w:w="992" w:type="dxa"/>
          </w:tcPr>
          <w:p w14:paraId="36788FB6" w14:textId="77777777" w:rsidR="00CA5408" w:rsidRPr="00C9057C" w:rsidRDefault="00CA5408" w:rsidP="003A39FF">
            <w:pPr>
              <w:jc w:val="both"/>
            </w:pPr>
          </w:p>
        </w:tc>
      </w:tr>
      <w:tr w:rsidR="00503651" w:rsidRPr="00C9057C" w14:paraId="45D27558" w14:textId="77777777" w:rsidTr="00CA5408">
        <w:tc>
          <w:tcPr>
            <w:tcW w:w="993" w:type="dxa"/>
            <w:vMerge/>
            <w:textDirection w:val="btLr"/>
          </w:tcPr>
          <w:p w14:paraId="43D59CED" w14:textId="0656E940" w:rsidR="00CA5408" w:rsidRPr="00C9057C" w:rsidRDefault="00CA5408" w:rsidP="003A39FF">
            <w:pPr>
              <w:ind w:left="113" w:right="113"/>
              <w:jc w:val="center"/>
              <w:rPr>
                <w:bCs/>
              </w:rPr>
            </w:pPr>
          </w:p>
        </w:tc>
        <w:tc>
          <w:tcPr>
            <w:tcW w:w="7371" w:type="dxa"/>
          </w:tcPr>
          <w:p w14:paraId="74F21014" w14:textId="7CF3A09B" w:rsidR="00CA5408" w:rsidRPr="00C9057C" w:rsidRDefault="00CA5408" w:rsidP="003A39FF">
            <w:pPr>
              <w:jc w:val="both"/>
            </w:pPr>
            <w:r w:rsidRPr="00C9057C">
              <w:t>Topografinė nuotrauka</w:t>
            </w:r>
          </w:p>
        </w:tc>
        <w:tc>
          <w:tcPr>
            <w:tcW w:w="992" w:type="dxa"/>
          </w:tcPr>
          <w:p w14:paraId="055FC342" w14:textId="77777777" w:rsidR="00CA5408" w:rsidRPr="00C9057C" w:rsidRDefault="00CA5408" w:rsidP="003A39FF">
            <w:pPr>
              <w:jc w:val="both"/>
            </w:pPr>
          </w:p>
        </w:tc>
      </w:tr>
      <w:tr w:rsidR="00503651" w:rsidRPr="00C9057C" w14:paraId="44B20B16" w14:textId="77777777" w:rsidTr="00CA5408">
        <w:tc>
          <w:tcPr>
            <w:tcW w:w="993" w:type="dxa"/>
            <w:vMerge/>
            <w:textDirection w:val="btLr"/>
          </w:tcPr>
          <w:p w14:paraId="0F90C297" w14:textId="11A84637" w:rsidR="00CA5408" w:rsidRPr="00C9057C" w:rsidRDefault="00CA5408" w:rsidP="003A39FF">
            <w:pPr>
              <w:ind w:left="113" w:right="113"/>
              <w:jc w:val="center"/>
              <w:rPr>
                <w:bCs/>
              </w:rPr>
            </w:pPr>
          </w:p>
        </w:tc>
        <w:tc>
          <w:tcPr>
            <w:tcW w:w="7371" w:type="dxa"/>
          </w:tcPr>
          <w:p w14:paraId="3F85D8F9" w14:textId="6B41827C" w:rsidR="00CA5408" w:rsidRPr="00C9057C" w:rsidRDefault="00CA5408" w:rsidP="003A39FF">
            <w:pPr>
              <w:jc w:val="both"/>
            </w:pPr>
            <w:r w:rsidRPr="00C9057C">
              <w:t>Sklypo planas</w:t>
            </w:r>
          </w:p>
        </w:tc>
        <w:tc>
          <w:tcPr>
            <w:tcW w:w="992" w:type="dxa"/>
          </w:tcPr>
          <w:p w14:paraId="0CE19231" w14:textId="77777777" w:rsidR="00CA5408" w:rsidRPr="00C9057C" w:rsidRDefault="00CA5408" w:rsidP="003A39FF">
            <w:pPr>
              <w:jc w:val="both"/>
            </w:pPr>
          </w:p>
        </w:tc>
      </w:tr>
      <w:tr w:rsidR="00503651" w:rsidRPr="00C9057C" w14:paraId="04358DF2" w14:textId="77777777" w:rsidTr="00CA5408">
        <w:trPr>
          <w:trHeight w:val="70"/>
        </w:trPr>
        <w:tc>
          <w:tcPr>
            <w:tcW w:w="993" w:type="dxa"/>
            <w:vMerge/>
            <w:textDirection w:val="btLr"/>
          </w:tcPr>
          <w:p w14:paraId="0B4F65CE" w14:textId="14B6E9BD" w:rsidR="00CA5408" w:rsidRPr="00C9057C" w:rsidRDefault="00CA5408" w:rsidP="003A39FF">
            <w:pPr>
              <w:ind w:left="113" w:right="113"/>
              <w:jc w:val="center"/>
              <w:rPr>
                <w:bCs/>
              </w:rPr>
            </w:pPr>
          </w:p>
        </w:tc>
        <w:tc>
          <w:tcPr>
            <w:tcW w:w="7371" w:type="dxa"/>
          </w:tcPr>
          <w:p w14:paraId="0001494F" w14:textId="02A8FB04" w:rsidR="00CA5408" w:rsidRPr="00C9057C" w:rsidRDefault="00CA5408" w:rsidP="003A39FF">
            <w:pPr>
              <w:jc w:val="both"/>
            </w:pPr>
            <w:r w:rsidRPr="00C9057C">
              <w:t>Nuosavybės dokumentai, nuomos sutartys</w:t>
            </w:r>
          </w:p>
        </w:tc>
        <w:tc>
          <w:tcPr>
            <w:tcW w:w="992" w:type="dxa"/>
          </w:tcPr>
          <w:p w14:paraId="4C661B63" w14:textId="77777777" w:rsidR="00CA5408" w:rsidRPr="00C9057C" w:rsidRDefault="00CA5408" w:rsidP="003A39FF">
            <w:pPr>
              <w:jc w:val="both"/>
            </w:pPr>
          </w:p>
        </w:tc>
      </w:tr>
      <w:tr w:rsidR="00503651" w:rsidRPr="00C9057C" w14:paraId="4D801B51" w14:textId="77777777" w:rsidTr="00CA5408">
        <w:tc>
          <w:tcPr>
            <w:tcW w:w="993" w:type="dxa"/>
            <w:vMerge/>
            <w:textDirection w:val="btLr"/>
          </w:tcPr>
          <w:p w14:paraId="58E994BF" w14:textId="4A81CC2E" w:rsidR="00CA5408" w:rsidRPr="00C9057C" w:rsidRDefault="00CA5408" w:rsidP="003A39FF">
            <w:pPr>
              <w:ind w:left="113" w:right="113"/>
              <w:jc w:val="center"/>
            </w:pPr>
          </w:p>
        </w:tc>
        <w:tc>
          <w:tcPr>
            <w:tcW w:w="7371" w:type="dxa"/>
          </w:tcPr>
          <w:p w14:paraId="13FC392F" w14:textId="4AE187A8" w:rsidR="00CA5408" w:rsidRPr="00C9057C" w:rsidRDefault="00CA5408" w:rsidP="00CA5408">
            <w:pPr>
              <w:jc w:val="both"/>
            </w:pPr>
            <w:r w:rsidRPr="00C9057C">
              <w:t xml:space="preserve">Projektiniai pasiūlymai pastatams 1N1p ir 6L1p </w:t>
            </w:r>
          </w:p>
        </w:tc>
        <w:tc>
          <w:tcPr>
            <w:tcW w:w="992" w:type="dxa"/>
          </w:tcPr>
          <w:p w14:paraId="4E2A72BA" w14:textId="6D6C8C5F" w:rsidR="00CA5408" w:rsidRPr="00C9057C" w:rsidRDefault="00CA5408" w:rsidP="003A39FF">
            <w:pPr>
              <w:jc w:val="both"/>
            </w:pPr>
          </w:p>
        </w:tc>
      </w:tr>
      <w:tr w:rsidR="00503651" w:rsidRPr="00C9057C" w14:paraId="77C5029C" w14:textId="77777777" w:rsidTr="00CA5408">
        <w:tc>
          <w:tcPr>
            <w:tcW w:w="993" w:type="dxa"/>
            <w:vMerge/>
          </w:tcPr>
          <w:p w14:paraId="72B7CFC9" w14:textId="77777777" w:rsidR="00CA5408" w:rsidRPr="00C9057C" w:rsidRDefault="00CA5408" w:rsidP="006A5287">
            <w:pPr>
              <w:jc w:val="both"/>
            </w:pPr>
          </w:p>
        </w:tc>
        <w:tc>
          <w:tcPr>
            <w:tcW w:w="7371" w:type="dxa"/>
          </w:tcPr>
          <w:p w14:paraId="10AB3AD9" w14:textId="5DE65486" w:rsidR="00CA5408" w:rsidRPr="00C9057C" w:rsidRDefault="00CA5408" w:rsidP="006A5287">
            <w:pPr>
              <w:jc w:val="both"/>
            </w:pPr>
            <w:r w:rsidRPr="00C9057C">
              <w:t>Atliktos galimybių studijos, tiriamieji darbai</w:t>
            </w:r>
          </w:p>
        </w:tc>
        <w:tc>
          <w:tcPr>
            <w:tcW w:w="992" w:type="dxa"/>
          </w:tcPr>
          <w:p w14:paraId="13FD4ECE" w14:textId="78520A2D" w:rsidR="00CA5408" w:rsidRPr="00C9057C" w:rsidRDefault="00CA5408" w:rsidP="006A5287">
            <w:pPr>
              <w:jc w:val="both"/>
            </w:pPr>
          </w:p>
        </w:tc>
      </w:tr>
      <w:tr w:rsidR="00503651" w:rsidRPr="00C9057C" w14:paraId="21F59A92" w14:textId="77777777" w:rsidTr="00CA5408">
        <w:tc>
          <w:tcPr>
            <w:tcW w:w="993" w:type="dxa"/>
            <w:vMerge/>
          </w:tcPr>
          <w:p w14:paraId="46A4D2C9" w14:textId="77777777" w:rsidR="00CA5408" w:rsidRPr="00C9057C" w:rsidRDefault="00CA5408" w:rsidP="003A39FF">
            <w:pPr>
              <w:jc w:val="both"/>
            </w:pPr>
          </w:p>
        </w:tc>
        <w:tc>
          <w:tcPr>
            <w:tcW w:w="7371" w:type="dxa"/>
          </w:tcPr>
          <w:p w14:paraId="3C373320" w14:textId="28111527" w:rsidR="00CA5408" w:rsidRPr="00C9057C" w:rsidRDefault="00CA5408" w:rsidP="003A39FF">
            <w:pPr>
              <w:jc w:val="both"/>
            </w:pPr>
            <w:r w:rsidRPr="00C9057C">
              <w:t xml:space="preserve">Sklypo planas </w:t>
            </w:r>
          </w:p>
        </w:tc>
        <w:tc>
          <w:tcPr>
            <w:tcW w:w="992" w:type="dxa"/>
          </w:tcPr>
          <w:p w14:paraId="2CB11EC1" w14:textId="7E5D4F50" w:rsidR="00CA5408" w:rsidRPr="00C9057C" w:rsidRDefault="00CA5408" w:rsidP="003A39FF">
            <w:pPr>
              <w:jc w:val="both"/>
            </w:pPr>
          </w:p>
        </w:tc>
      </w:tr>
      <w:tr w:rsidR="00503651" w:rsidRPr="00C9057C" w14:paraId="1687B5F3" w14:textId="77777777" w:rsidTr="00CA5408">
        <w:tc>
          <w:tcPr>
            <w:tcW w:w="993" w:type="dxa"/>
            <w:vMerge/>
          </w:tcPr>
          <w:p w14:paraId="20C9ECB0" w14:textId="77777777" w:rsidR="00CA5408" w:rsidRPr="00C9057C" w:rsidRDefault="00CA5408" w:rsidP="003A39FF">
            <w:pPr>
              <w:jc w:val="both"/>
            </w:pPr>
          </w:p>
        </w:tc>
        <w:tc>
          <w:tcPr>
            <w:tcW w:w="7371" w:type="dxa"/>
          </w:tcPr>
          <w:p w14:paraId="7D89D87A" w14:textId="77777777" w:rsidR="00CA5408" w:rsidRPr="00C9057C" w:rsidRDefault="00CA5408" w:rsidP="003A39FF">
            <w:pPr>
              <w:jc w:val="both"/>
            </w:pPr>
            <w:r w:rsidRPr="00C9057C">
              <w:t>Kiti dokumentai ir duomenys apie rengiamus projektus, galimai turinčius įtakos Projekto sprendiniams (pvz.: tuo pačiu ar panašiu metu vykdomi projektai, kurių sprendiniai ribojasi su pirkimo objekto projekto sprendiniais)</w:t>
            </w:r>
          </w:p>
        </w:tc>
        <w:tc>
          <w:tcPr>
            <w:tcW w:w="992" w:type="dxa"/>
          </w:tcPr>
          <w:p w14:paraId="2C42B788" w14:textId="77777777" w:rsidR="00CA5408" w:rsidRPr="00C9057C" w:rsidRDefault="00CA5408" w:rsidP="003A39FF">
            <w:pPr>
              <w:jc w:val="both"/>
            </w:pPr>
          </w:p>
        </w:tc>
      </w:tr>
    </w:tbl>
    <w:p w14:paraId="6F5BE113" w14:textId="77777777" w:rsidR="00A662D9" w:rsidRPr="00C9057C" w:rsidRDefault="00A662D9" w:rsidP="003A39FF"/>
    <w:tbl>
      <w:tblPr>
        <w:tblStyle w:val="TableGrid"/>
        <w:tblW w:w="9356" w:type="dxa"/>
        <w:tblInd w:w="-5" w:type="dxa"/>
        <w:tblLook w:val="04A0" w:firstRow="1" w:lastRow="0" w:firstColumn="1" w:lastColumn="0" w:noHBand="0" w:noVBand="1"/>
      </w:tblPr>
      <w:tblGrid>
        <w:gridCol w:w="993"/>
        <w:gridCol w:w="7371"/>
        <w:gridCol w:w="992"/>
      </w:tblGrid>
      <w:tr w:rsidR="0004269A" w:rsidRPr="00C9057C" w14:paraId="1CDB53FC" w14:textId="77777777" w:rsidTr="007D4DF0">
        <w:tc>
          <w:tcPr>
            <w:tcW w:w="993" w:type="dxa"/>
            <w:vMerge w:val="restart"/>
            <w:textDirection w:val="btLr"/>
          </w:tcPr>
          <w:p w14:paraId="32D67FC7" w14:textId="77777777" w:rsidR="00CC2A02" w:rsidRPr="00C9057C" w:rsidRDefault="00CC2A02" w:rsidP="004957D0">
            <w:pPr>
              <w:jc w:val="both"/>
            </w:pPr>
          </w:p>
          <w:p w14:paraId="69F0C218" w14:textId="6ED8248F" w:rsidR="00CC2A02" w:rsidRPr="00C9057C" w:rsidRDefault="00CC2A02" w:rsidP="004957D0">
            <w:pPr>
              <w:jc w:val="both"/>
            </w:pPr>
            <w:r w:rsidRPr="00C9057C">
              <w:t xml:space="preserve">Techninis </w:t>
            </w:r>
            <w:r w:rsidR="00420015" w:rsidRPr="00C9057C">
              <w:t xml:space="preserve">darbo </w:t>
            </w:r>
            <w:r w:rsidRPr="00C9057C">
              <w:t>projektas</w:t>
            </w:r>
          </w:p>
        </w:tc>
        <w:tc>
          <w:tcPr>
            <w:tcW w:w="7371" w:type="dxa"/>
          </w:tcPr>
          <w:p w14:paraId="5452F386" w14:textId="77777777" w:rsidR="00CC2A02" w:rsidRPr="00C9057C" w:rsidRDefault="00CC2A02" w:rsidP="004957D0">
            <w:pPr>
              <w:jc w:val="both"/>
            </w:pPr>
            <w:r w:rsidRPr="00C9057C">
              <w:t>Projektiniai pasiūlymai (su visais prie projektinių pasiūlymų nurodytais dokumentais)</w:t>
            </w:r>
            <w:r w:rsidR="00507F3A" w:rsidRPr="00C9057C">
              <w:t xml:space="preserve"> </w:t>
            </w:r>
          </w:p>
        </w:tc>
        <w:tc>
          <w:tcPr>
            <w:tcW w:w="992" w:type="dxa"/>
          </w:tcPr>
          <w:p w14:paraId="0D554F99" w14:textId="77777777" w:rsidR="00CC2A02" w:rsidRPr="00C9057C" w:rsidRDefault="00CC2A02" w:rsidP="003A39FF">
            <w:pPr>
              <w:jc w:val="both"/>
            </w:pPr>
          </w:p>
        </w:tc>
      </w:tr>
      <w:tr w:rsidR="0004269A" w:rsidRPr="00C9057C" w14:paraId="58F520A6" w14:textId="77777777" w:rsidTr="007D4DF0">
        <w:tc>
          <w:tcPr>
            <w:tcW w:w="993" w:type="dxa"/>
            <w:vMerge/>
          </w:tcPr>
          <w:p w14:paraId="2531B541" w14:textId="77777777" w:rsidR="00CC2A02" w:rsidRPr="00C9057C" w:rsidRDefault="00CC2A02" w:rsidP="003A39FF">
            <w:pPr>
              <w:jc w:val="both"/>
            </w:pPr>
          </w:p>
        </w:tc>
        <w:tc>
          <w:tcPr>
            <w:tcW w:w="7371" w:type="dxa"/>
          </w:tcPr>
          <w:p w14:paraId="7F0335C2" w14:textId="4419A93B" w:rsidR="00CC2A02" w:rsidRPr="00C9057C" w:rsidRDefault="004957D0" w:rsidP="003A39FF">
            <w:pPr>
              <w:jc w:val="both"/>
            </w:pPr>
            <w:r w:rsidRPr="00C9057C">
              <w:t>Geologiniai tyrimai</w:t>
            </w:r>
          </w:p>
        </w:tc>
        <w:tc>
          <w:tcPr>
            <w:tcW w:w="992" w:type="dxa"/>
          </w:tcPr>
          <w:p w14:paraId="393247B1" w14:textId="277E136D" w:rsidR="00CC2A02" w:rsidRPr="00C9057C" w:rsidRDefault="00CC2A02" w:rsidP="003A39FF">
            <w:pPr>
              <w:jc w:val="both"/>
            </w:pPr>
          </w:p>
        </w:tc>
      </w:tr>
      <w:tr w:rsidR="0004269A" w:rsidRPr="00C9057C" w14:paraId="1B623B6E" w14:textId="77777777" w:rsidTr="007D4DF0">
        <w:tc>
          <w:tcPr>
            <w:tcW w:w="993" w:type="dxa"/>
            <w:vMerge/>
          </w:tcPr>
          <w:p w14:paraId="4EF267DB" w14:textId="77777777" w:rsidR="00CC2A02" w:rsidRPr="00C9057C" w:rsidRDefault="00CC2A02" w:rsidP="003A39FF">
            <w:pPr>
              <w:jc w:val="both"/>
            </w:pPr>
          </w:p>
        </w:tc>
        <w:tc>
          <w:tcPr>
            <w:tcW w:w="7371" w:type="dxa"/>
          </w:tcPr>
          <w:p w14:paraId="44871772" w14:textId="306FA951" w:rsidR="00CC2A02" w:rsidRPr="00C9057C" w:rsidRDefault="004957D0" w:rsidP="003A39FF">
            <w:pPr>
              <w:jc w:val="both"/>
            </w:pPr>
            <w:r w:rsidRPr="00C9057C">
              <w:t>Konstrukcijų tyrimai</w:t>
            </w:r>
          </w:p>
        </w:tc>
        <w:tc>
          <w:tcPr>
            <w:tcW w:w="992" w:type="dxa"/>
          </w:tcPr>
          <w:p w14:paraId="0D9B56EB" w14:textId="2ABC1204" w:rsidR="00CC2A02" w:rsidRPr="00C9057C" w:rsidRDefault="00CC2A02" w:rsidP="003A39FF">
            <w:pPr>
              <w:jc w:val="both"/>
            </w:pPr>
          </w:p>
        </w:tc>
      </w:tr>
      <w:tr w:rsidR="0004269A" w:rsidRPr="00C9057C" w14:paraId="45579A5E" w14:textId="77777777" w:rsidTr="007D4DF0">
        <w:tc>
          <w:tcPr>
            <w:tcW w:w="993" w:type="dxa"/>
            <w:vMerge/>
          </w:tcPr>
          <w:p w14:paraId="228EBE6F" w14:textId="77777777" w:rsidR="00CC2A02" w:rsidRPr="00C9057C" w:rsidRDefault="00CC2A02" w:rsidP="003A39FF">
            <w:pPr>
              <w:jc w:val="both"/>
            </w:pPr>
          </w:p>
        </w:tc>
        <w:tc>
          <w:tcPr>
            <w:tcW w:w="7371" w:type="dxa"/>
          </w:tcPr>
          <w:p w14:paraId="592C6923" w14:textId="0B75A0C7" w:rsidR="00CC2A02" w:rsidRPr="00C9057C" w:rsidRDefault="004957D0" w:rsidP="003A39FF">
            <w:pPr>
              <w:jc w:val="both"/>
            </w:pPr>
            <w:r w:rsidRPr="00C9057C">
              <w:t>Prisijungimo prie tinklų sąlygos</w:t>
            </w:r>
          </w:p>
        </w:tc>
        <w:tc>
          <w:tcPr>
            <w:tcW w:w="992" w:type="dxa"/>
          </w:tcPr>
          <w:p w14:paraId="17CA4221" w14:textId="0C0BFFFE" w:rsidR="00CC2A02" w:rsidRPr="00C9057C" w:rsidRDefault="00CC2A02" w:rsidP="003A39FF">
            <w:pPr>
              <w:jc w:val="both"/>
            </w:pPr>
          </w:p>
        </w:tc>
      </w:tr>
      <w:tr w:rsidR="0004269A" w:rsidRPr="00C9057C" w14:paraId="0DAD2AC3" w14:textId="77777777" w:rsidTr="007D4DF0">
        <w:tc>
          <w:tcPr>
            <w:tcW w:w="993" w:type="dxa"/>
            <w:vMerge/>
          </w:tcPr>
          <w:p w14:paraId="4CC9F2B2" w14:textId="77777777" w:rsidR="00CC2A02" w:rsidRPr="00C9057C" w:rsidRDefault="00CC2A02" w:rsidP="003A39FF">
            <w:pPr>
              <w:jc w:val="both"/>
            </w:pPr>
          </w:p>
        </w:tc>
        <w:tc>
          <w:tcPr>
            <w:tcW w:w="7371" w:type="dxa"/>
          </w:tcPr>
          <w:p w14:paraId="7A707BBD" w14:textId="76C9D2C6" w:rsidR="00CC2A02" w:rsidRPr="00C9057C" w:rsidRDefault="004957D0" w:rsidP="003A39FF">
            <w:pPr>
              <w:jc w:val="both"/>
            </w:pPr>
            <w:r w:rsidRPr="00C9057C">
              <w:t>Specialieji reikalavimai</w:t>
            </w:r>
          </w:p>
        </w:tc>
        <w:tc>
          <w:tcPr>
            <w:tcW w:w="992" w:type="dxa"/>
          </w:tcPr>
          <w:p w14:paraId="48480323" w14:textId="43687343" w:rsidR="00CC2A02" w:rsidRPr="00C9057C" w:rsidRDefault="00CC2A02" w:rsidP="003A39FF">
            <w:pPr>
              <w:jc w:val="both"/>
            </w:pPr>
          </w:p>
        </w:tc>
      </w:tr>
      <w:tr w:rsidR="00E376D5" w:rsidRPr="00CC15A4" w14:paraId="59646C03" w14:textId="77777777" w:rsidTr="00E376D5">
        <w:trPr>
          <w:trHeight w:val="984"/>
        </w:trPr>
        <w:tc>
          <w:tcPr>
            <w:tcW w:w="993" w:type="dxa"/>
            <w:vMerge/>
          </w:tcPr>
          <w:p w14:paraId="474E3489" w14:textId="77777777" w:rsidR="00E376D5" w:rsidRPr="00C9057C" w:rsidRDefault="00E376D5" w:rsidP="003A39FF">
            <w:pPr>
              <w:jc w:val="both"/>
            </w:pPr>
          </w:p>
        </w:tc>
        <w:tc>
          <w:tcPr>
            <w:tcW w:w="7371" w:type="dxa"/>
          </w:tcPr>
          <w:p w14:paraId="1E42405E" w14:textId="045A111A" w:rsidR="00E376D5" w:rsidRPr="00C9057C" w:rsidRDefault="00E376D5" w:rsidP="003A39FF">
            <w:pPr>
              <w:jc w:val="both"/>
            </w:pPr>
            <w:r w:rsidRPr="00C9057C">
              <w:t>Kiti dokumentai Projektavimo metu užsakovas teikia vykdytojui visus projekto vykdymui svarbius dokumentus, gautus po projektinių pasiūlymų parengimo.</w:t>
            </w:r>
          </w:p>
        </w:tc>
        <w:tc>
          <w:tcPr>
            <w:tcW w:w="992" w:type="dxa"/>
          </w:tcPr>
          <w:p w14:paraId="6EAC0C65" w14:textId="77777777" w:rsidR="00E376D5" w:rsidRPr="00CC15A4" w:rsidRDefault="00E376D5" w:rsidP="003A39FF">
            <w:pPr>
              <w:jc w:val="both"/>
            </w:pPr>
          </w:p>
        </w:tc>
      </w:tr>
    </w:tbl>
    <w:p w14:paraId="3CDA8942" w14:textId="77777777" w:rsidR="00A662D9" w:rsidRPr="00CC15A4" w:rsidRDefault="00A662D9" w:rsidP="003A39FF"/>
    <w:p w14:paraId="4C22E456" w14:textId="21764C84" w:rsidR="00DD712E" w:rsidRPr="00CC15A4" w:rsidRDefault="00081CC0" w:rsidP="003A39FF">
      <w:pPr>
        <w:jc w:val="both"/>
        <w:rPr>
          <w:b/>
        </w:rPr>
      </w:pPr>
      <w:r w:rsidRPr="00CC15A4">
        <w:rPr>
          <w:b/>
        </w:rPr>
        <w:t>REIKALAVIMAI PROJEKT</w:t>
      </w:r>
      <w:r w:rsidR="008C2DFD" w:rsidRPr="00CC15A4">
        <w:rPr>
          <w:b/>
        </w:rPr>
        <w:t>A</w:t>
      </w:r>
      <w:r w:rsidR="00FF7232" w:rsidRPr="00CC15A4">
        <w:rPr>
          <w:b/>
        </w:rPr>
        <w:t>VIMO</w:t>
      </w:r>
      <w:r w:rsidRPr="00CC15A4">
        <w:rPr>
          <w:b/>
        </w:rPr>
        <w:t xml:space="preserve"> </w:t>
      </w:r>
      <w:r w:rsidR="00FF7232" w:rsidRPr="00CC15A4">
        <w:rPr>
          <w:b/>
        </w:rPr>
        <w:t>PASLAUGŲ SUTEIKIMO REZULTATUI</w:t>
      </w:r>
    </w:p>
    <w:p w14:paraId="719E9846" w14:textId="77777777" w:rsidR="00081CC0" w:rsidRPr="00CC15A4" w:rsidRDefault="00081CC0" w:rsidP="003A39FF">
      <w:pPr>
        <w:jc w:val="both"/>
      </w:pPr>
    </w:p>
    <w:p w14:paraId="6C4497E2" w14:textId="77777777" w:rsidR="001E3499" w:rsidRPr="00CC15A4" w:rsidRDefault="00FF7232" w:rsidP="003A39FF">
      <w:pPr>
        <w:jc w:val="both"/>
        <w:rPr>
          <w:i/>
        </w:rPr>
      </w:pPr>
      <w:r w:rsidRPr="00CC15A4">
        <w:rPr>
          <w:i/>
        </w:rPr>
        <w:t xml:space="preserve">Siekiant kuo aiškiau apibrėžti laukiamą rezultatą ir </w:t>
      </w:r>
      <w:r w:rsidR="003A1794" w:rsidRPr="00CC15A4">
        <w:rPr>
          <w:i/>
        </w:rPr>
        <w:t xml:space="preserve">perkamų </w:t>
      </w:r>
      <w:r w:rsidRPr="00CC15A4">
        <w:rPr>
          <w:i/>
        </w:rPr>
        <w:t xml:space="preserve">paslaugų apimtį, </w:t>
      </w:r>
      <w:r w:rsidR="00257DDE" w:rsidRPr="00CC15A4">
        <w:rPr>
          <w:i/>
        </w:rPr>
        <w:t>užsakov</w:t>
      </w:r>
      <w:r w:rsidR="009C40BC" w:rsidRPr="00CC15A4">
        <w:rPr>
          <w:i/>
        </w:rPr>
        <w:t>as turėtų nurodyti, kokius</w:t>
      </w:r>
      <w:r w:rsidRPr="00CC15A4">
        <w:rPr>
          <w:i/>
        </w:rPr>
        <w:t xml:space="preserve"> duomen</w:t>
      </w:r>
      <w:r w:rsidR="009C40BC" w:rsidRPr="00CC15A4">
        <w:rPr>
          <w:i/>
        </w:rPr>
        <w:t>i</w:t>
      </w:r>
      <w:r w:rsidRPr="00CC15A4">
        <w:rPr>
          <w:i/>
        </w:rPr>
        <w:t>s</w:t>
      </w:r>
      <w:r w:rsidR="009C40BC" w:rsidRPr="00CC15A4">
        <w:rPr>
          <w:i/>
        </w:rPr>
        <w:t>, dokumentus bei kokio detalumo projekto rengėjas turės pateikti kiekviename</w:t>
      </w:r>
      <w:r w:rsidR="00DD712E" w:rsidRPr="00CC15A4">
        <w:rPr>
          <w:i/>
        </w:rPr>
        <w:t xml:space="preserve"> pr</w:t>
      </w:r>
      <w:r w:rsidR="009C40BC" w:rsidRPr="00CC15A4">
        <w:rPr>
          <w:i/>
        </w:rPr>
        <w:t>ojektavimo etape. Nurodomi tik tie etapai, kurių p</w:t>
      </w:r>
      <w:r w:rsidR="00D2572B" w:rsidRPr="00CC15A4">
        <w:rPr>
          <w:i/>
        </w:rPr>
        <w:t xml:space="preserve">arengimo paslaugos </w:t>
      </w:r>
      <w:r w:rsidR="00855545" w:rsidRPr="00CC15A4">
        <w:rPr>
          <w:i/>
        </w:rPr>
        <w:t xml:space="preserve">yra perkamos. </w:t>
      </w:r>
    </w:p>
    <w:tbl>
      <w:tblPr>
        <w:tblStyle w:val="TableGrid"/>
        <w:tblW w:w="9195" w:type="dxa"/>
        <w:tblInd w:w="-5" w:type="dxa"/>
        <w:tblLook w:val="04A0" w:firstRow="1" w:lastRow="0" w:firstColumn="1" w:lastColumn="0" w:noHBand="0" w:noVBand="1"/>
      </w:tblPr>
      <w:tblGrid>
        <w:gridCol w:w="1731"/>
        <w:gridCol w:w="7464"/>
      </w:tblGrid>
      <w:tr w:rsidR="00503651" w:rsidRPr="00CC15A4" w14:paraId="0C31D2C4" w14:textId="77777777" w:rsidTr="00434667">
        <w:tc>
          <w:tcPr>
            <w:tcW w:w="1731" w:type="dxa"/>
          </w:tcPr>
          <w:p w14:paraId="3C914C4B" w14:textId="77777777" w:rsidR="00DD712E" w:rsidRPr="00CC15A4" w:rsidRDefault="00DD712E" w:rsidP="003A39FF">
            <w:pPr>
              <w:jc w:val="both"/>
              <w:rPr>
                <w:b/>
              </w:rPr>
            </w:pPr>
            <w:r w:rsidRPr="00CC15A4">
              <w:rPr>
                <w:b/>
              </w:rPr>
              <w:t>Projektavimo etapas</w:t>
            </w:r>
          </w:p>
        </w:tc>
        <w:tc>
          <w:tcPr>
            <w:tcW w:w="7464" w:type="dxa"/>
          </w:tcPr>
          <w:p w14:paraId="2D28AAEB" w14:textId="77777777" w:rsidR="00DD712E" w:rsidRPr="00CC15A4" w:rsidRDefault="00DD712E" w:rsidP="003A39FF">
            <w:pPr>
              <w:jc w:val="both"/>
              <w:rPr>
                <w:b/>
              </w:rPr>
            </w:pPr>
            <w:r w:rsidRPr="00CC15A4">
              <w:rPr>
                <w:b/>
              </w:rPr>
              <w:t>Projektuotojo pateikiami dokumentai</w:t>
            </w:r>
          </w:p>
        </w:tc>
      </w:tr>
      <w:tr w:rsidR="00503651" w:rsidRPr="00CC15A4" w14:paraId="09E0AA84" w14:textId="77777777" w:rsidTr="00BF679E">
        <w:trPr>
          <w:trHeight w:val="1676"/>
        </w:trPr>
        <w:tc>
          <w:tcPr>
            <w:tcW w:w="1731" w:type="dxa"/>
            <w:textDirection w:val="btLr"/>
            <w:vAlign w:val="center"/>
          </w:tcPr>
          <w:p w14:paraId="6E6F5110" w14:textId="77777777" w:rsidR="00364FDE" w:rsidRPr="00CC15A4" w:rsidRDefault="00364FDE" w:rsidP="00364FDE">
            <w:pPr>
              <w:ind w:left="113" w:right="113"/>
              <w:jc w:val="center"/>
            </w:pPr>
            <w:r w:rsidRPr="00CC15A4">
              <w:rPr>
                <w:bCs/>
              </w:rPr>
              <w:t>Projektiniai pasiūlymai</w:t>
            </w:r>
          </w:p>
        </w:tc>
        <w:tc>
          <w:tcPr>
            <w:tcW w:w="7464" w:type="dxa"/>
          </w:tcPr>
          <w:p w14:paraId="7E02B5FE" w14:textId="77777777" w:rsidR="00364FDE" w:rsidRPr="00CC15A4" w:rsidRDefault="00364FDE" w:rsidP="00364FDE">
            <w:pPr>
              <w:jc w:val="both"/>
            </w:pPr>
            <w:r w:rsidRPr="00CC15A4">
              <w:t xml:space="preserve">Pateikiama išvardintų dalių projektiniai sprendiniai, parengti vadovaujantis STR 1.04.04:2017 „Statinio projektavimas, projekto ekspertizė“ reikalavimais ir kitais norminiais teisės aktais </w:t>
            </w:r>
          </w:p>
          <w:p w14:paraId="3F85C4EE" w14:textId="490CBDC5" w:rsidR="00364FDE" w:rsidRPr="00CC15A4" w:rsidRDefault="00364FDE" w:rsidP="00A211E3">
            <w:pPr>
              <w:jc w:val="both"/>
            </w:pPr>
            <w:r w:rsidRPr="00CC15A4">
              <w:t>Projektinių pasiūlymų vaizdinė informacija, statinių su gretima urbanistine aplinka vizualizacija.</w:t>
            </w:r>
          </w:p>
        </w:tc>
      </w:tr>
    </w:tbl>
    <w:p w14:paraId="0A7AC4E0" w14:textId="77777777" w:rsidR="00A662D9" w:rsidRPr="00CC15A4" w:rsidRDefault="00A662D9" w:rsidP="003A39FF"/>
    <w:tbl>
      <w:tblPr>
        <w:tblStyle w:val="TableGrid"/>
        <w:tblW w:w="9195" w:type="dxa"/>
        <w:tblInd w:w="-5" w:type="dxa"/>
        <w:tblLook w:val="04A0" w:firstRow="1" w:lastRow="0" w:firstColumn="1" w:lastColumn="0" w:noHBand="0" w:noVBand="1"/>
      </w:tblPr>
      <w:tblGrid>
        <w:gridCol w:w="1731"/>
        <w:gridCol w:w="7464"/>
      </w:tblGrid>
      <w:tr w:rsidR="0008575C" w:rsidRPr="00CC15A4" w14:paraId="67B2253C" w14:textId="77777777" w:rsidTr="00B60FD7">
        <w:trPr>
          <w:trHeight w:val="428"/>
        </w:trPr>
        <w:tc>
          <w:tcPr>
            <w:tcW w:w="1731" w:type="dxa"/>
            <w:textDirection w:val="btLr"/>
            <w:vAlign w:val="center"/>
          </w:tcPr>
          <w:p w14:paraId="22DF7A0D" w14:textId="0601420F" w:rsidR="00DD712E" w:rsidRPr="00CC15A4" w:rsidRDefault="00DD712E" w:rsidP="003A39FF">
            <w:pPr>
              <w:ind w:left="113" w:right="113"/>
              <w:jc w:val="center"/>
            </w:pPr>
            <w:r w:rsidRPr="00CC15A4">
              <w:rPr>
                <w:bCs/>
              </w:rPr>
              <w:t xml:space="preserve">Techninis </w:t>
            </w:r>
            <w:r w:rsidR="00420015">
              <w:rPr>
                <w:bCs/>
              </w:rPr>
              <w:t xml:space="preserve">darbo </w:t>
            </w:r>
            <w:r w:rsidRPr="00CC15A4">
              <w:rPr>
                <w:bCs/>
              </w:rPr>
              <w:t>projektas</w:t>
            </w:r>
          </w:p>
        </w:tc>
        <w:tc>
          <w:tcPr>
            <w:tcW w:w="7464" w:type="dxa"/>
          </w:tcPr>
          <w:p w14:paraId="725A12CC" w14:textId="77777777" w:rsidR="00DD712E" w:rsidRPr="00CC15A4" w:rsidRDefault="00DD712E" w:rsidP="003A39FF">
            <w:pPr>
              <w:jc w:val="both"/>
            </w:pPr>
            <w:r w:rsidRPr="00CC15A4">
              <w:t xml:space="preserve">Pateikiama išvardintų dalių </w:t>
            </w:r>
            <w:r w:rsidR="003A1794" w:rsidRPr="00CC15A4">
              <w:t>projektiniai sprendiniai</w:t>
            </w:r>
            <w:r w:rsidR="004E1A1A" w:rsidRPr="00CC15A4">
              <w:t>,</w:t>
            </w:r>
            <w:r w:rsidR="003A1794" w:rsidRPr="00CC15A4">
              <w:t xml:space="preserve"> </w:t>
            </w:r>
            <w:r w:rsidR="00271B76" w:rsidRPr="00CC15A4">
              <w:t>parengti vadovaujantis STR 1.04.04:2017 „Statinio projektavimas, projekto ekspertizė“ reikalavimais</w:t>
            </w:r>
            <w:r w:rsidR="009C40BC" w:rsidRPr="00CC15A4">
              <w:t xml:space="preserve"> ir kitais norminiais teisės aktais</w:t>
            </w:r>
            <w:r w:rsidR="004E1A1A" w:rsidRPr="00CC15A4">
              <w:t xml:space="preserve"> </w:t>
            </w:r>
          </w:p>
          <w:p w14:paraId="5F71C6EF" w14:textId="77777777" w:rsidR="008E3CFD" w:rsidRPr="00CC15A4" w:rsidRDefault="008E3CFD" w:rsidP="002E4FFF">
            <w:pPr>
              <w:ind w:left="357"/>
              <w:jc w:val="both"/>
            </w:pPr>
            <w:r w:rsidRPr="00CC15A4">
              <w:rPr>
                <w:iCs/>
                <w:lang w:eastAsia="lt-LT"/>
              </w:rPr>
              <w:t>Projekto dalys gali būti keičiamos suderinus pakeitimus su statytoju</w:t>
            </w:r>
          </w:p>
          <w:p w14:paraId="2AE9A28E" w14:textId="77777777" w:rsidR="004E1A1A" w:rsidRPr="00CC15A4" w:rsidRDefault="004E1A1A" w:rsidP="003A39FF">
            <w:pPr>
              <w:jc w:val="both"/>
            </w:pPr>
            <w:r w:rsidRPr="00CC15A4">
              <w:t xml:space="preserve">Bendruoju atveju </w:t>
            </w:r>
            <w:r w:rsidR="005C087C" w:rsidRPr="00CC15A4">
              <w:t>projekto dokumentai yra (viršenybės tvarka)</w:t>
            </w:r>
            <w:r w:rsidR="00C01C69" w:rsidRPr="00CC15A4">
              <w:t xml:space="preserve">: </w:t>
            </w:r>
          </w:p>
          <w:p w14:paraId="600DF25B" w14:textId="77777777" w:rsidR="005C087C" w:rsidRPr="00CC15A4" w:rsidRDefault="005C087C" w:rsidP="00F7123C">
            <w:pPr>
              <w:pStyle w:val="ListParagraph"/>
              <w:numPr>
                <w:ilvl w:val="0"/>
                <w:numId w:val="6"/>
              </w:numPr>
              <w:spacing w:after="0" w:line="240" w:lineRule="auto"/>
              <w:ind w:left="714" w:hanging="357"/>
              <w:jc w:val="both"/>
              <w:rPr>
                <w:rFonts w:ascii="Times New Roman" w:hAnsi="Times New Roman" w:cs="Times New Roman"/>
                <w:noProof w:val="0"/>
                <w:sz w:val="24"/>
                <w:szCs w:val="24"/>
              </w:rPr>
            </w:pPr>
            <w:r w:rsidRPr="00CC15A4">
              <w:rPr>
                <w:rFonts w:ascii="Times New Roman" w:hAnsi="Times New Roman" w:cs="Times New Roman"/>
                <w:noProof w:val="0"/>
                <w:sz w:val="24"/>
                <w:szCs w:val="24"/>
              </w:rPr>
              <w:t>techninės specifikacijos;</w:t>
            </w:r>
          </w:p>
          <w:p w14:paraId="121785EC" w14:textId="77777777" w:rsidR="005C087C" w:rsidRPr="00CC15A4" w:rsidRDefault="005C087C" w:rsidP="00F7123C">
            <w:pPr>
              <w:pStyle w:val="ListParagraph"/>
              <w:numPr>
                <w:ilvl w:val="0"/>
                <w:numId w:val="6"/>
              </w:numPr>
              <w:spacing w:after="0" w:line="240" w:lineRule="auto"/>
              <w:ind w:left="714" w:hanging="357"/>
              <w:jc w:val="both"/>
              <w:rPr>
                <w:rFonts w:ascii="Times New Roman" w:hAnsi="Times New Roman" w:cs="Times New Roman"/>
                <w:noProof w:val="0"/>
                <w:sz w:val="24"/>
                <w:szCs w:val="24"/>
              </w:rPr>
            </w:pPr>
            <w:bookmarkStart w:id="1" w:name="part_03100bccbd1e415498ec21c2c95210a4"/>
            <w:bookmarkEnd w:id="1"/>
            <w:r w:rsidRPr="00CC15A4">
              <w:rPr>
                <w:rFonts w:ascii="Times New Roman" w:hAnsi="Times New Roman" w:cs="Times New Roman"/>
                <w:noProof w:val="0"/>
                <w:sz w:val="24"/>
                <w:szCs w:val="24"/>
              </w:rPr>
              <w:t>aiškinamieji raštai;</w:t>
            </w:r>
          </w:p>
          <w:p w14:paraId="2B7961B0" w14:textId="77777777" w:rsidR="005C087C" w:rsidRPr="00CC15A4" w:rsidRDefault="005C087C" w:rsidP="00F7123C">
            <w:pPr>
              <w:pStyle w:val="ListParagraph"/>
              <w:numPr>
                <w:ilvl w:val="0"/>
                <w:numId w:val="6"/>
              </w:numPr>
              <w:spacing w:after="0" w:line="240" w:lineRule="auto"/>
              <w:ind w:left="714" w:hanging="357"/>
              <w:jc w:val="both"/>
              <w:rPr>
                <w:rFonts w:ascii="Times New Roman" w:hAnsi="Times New Roman" w:cs="Times New Roman"/>
                <w:noProof w:val="0"/>
                <w:sz w:val="24"/>
                <w:szCs w:val="24"/>
              </w:rPr>
            </w:pPr>
            <w:bookmarkStart w:id="2" w:name="part_7283ec06cec84bc3b2354cc997250945"/>
            <w:bookmarkEnd w:id="2"/>
            <w:r w:rsidRPr="00CC15A4">
              <w:rPr>
                <w:rFonts w:ascii="Times New Roman" w:hAnsi="Times New Roman" w:cs="Times New Roman"/>
                <w:noProof w:val="0"/>
                <w:sz w:val="24"/>
                <w:szCs w:val="24"/>
              </w:rPr>
              <w:t>brėžiniai;</w:t>
            </w:r>
          </w:p>
          <w:p w14:paraId="6601A209" w14:textId="0691A0E1" w:rsidR="004E1A1A" w:rsidRPr="00B60FD7" w:rsidRDefault="005C087C" w:rsidP="003A39FF">
            <w:pPr>
              <w:pStyle w:val="ListParagraph"/>
              <w:numPr>
                <w:ilvl w:val="0"/>
                <w:numId w:val="6"/>
              </w:numPr>
              <w:spacing w:after="0" w:line="240" w:lineRule="auto"/>
              <w:ind w:left="714" w:hanging="357"/>
              <w:jc w:val="both"/>
              <w:rPr>
                <w:rFonts w:ascii="Times New Roman" w:hAnsi="Times New Roman" w:cs="Times New Roman"/>
                <w:noProof w:val="0"/>
                <w:sz w:val="24"/>
                <w:szCs w:val="24"/>
              </w:rPr>
            </w:pPr>
            <w:bookmarkStart w:id="3" w:name="part_a914b661625c448da2dcc11e79a431bc"/>
            <w:bookmarkEnd w:id="3"/>
            <w:r w:rsidRPr="00CC15A4">
              <w:rPr>
                <w:rFonts w:ascii="Times New Roman" w:hAnsi="Times New Roman" w:cs="Times New Roman"/>
                <w:noProof w:val="0"/>
                <w:sz w:val="24"/>
                <w:szCs w:val="24"/>
              </w:rPr>
              <w:t>sąnaudų kiekių žiniaraščiai</w:t>
            </w:r>
            <w:r w:rsidR="00A323F4" w:rsidRPr="00CC15A4">
              <w:rPr>
                <w:rFonts w:ascii="Times New Roman" w:hAnsi="Times New Roman" w:cs="Times New Roman"/>
                <w:noProof w:val="0"/>
                <w:sz w:val="24"/>
                <w:szCs w:val="24"/>
              </w:rPr>
              <w:t xml:space="preserve"> </w:t>
            </w:r>
          </w:p>
        </w:tc>
      </w:tr>
    </w:tbl>
    <w:p w14:paraId="384B5334" w14:textId="77777777" w:rsidR="00A662D9" w:rsidRPr="00CC15A4" w:rsidRDefault="00A662D9" w:rsidP="003A39FF"/>
    <w:p w14:paraId="3CC3B4A7" w14:textId="77777777" w:rsidR="00A662D9" w:rsidRPr="00CC15A4" w:rsidRDefault="00A662D9" w:rsidP="003A39FF"/>
    <w:tbl>
      <w:tblPr>
        <w:tblStyle w:val="TableGrid"/>
        <w:tblW w:w="9195" w:type="dxa"/>
        <w:tblInd w:w="-5" w:type="dxa"/>
        <w:tblLook w:val="04A0" w:firstRow="1" w:lastRow="0" w:firstColumn="1" w:lastColumn="0" w:noHBand="0" w:noVBand="1"/>
      </w:tblPr>
      <w:tblGrid>
        <w:gridCol w:w="1731"/>
        <w:gridCol w:w="7464"/>
      </w:tblGrid>
      <w:tr w:rsidR="0008575C" w:rsidRPr="00CC15A4" w14:paraId="347ACFCD" w14:textId="77777777" w:rsidTr="00290E19">
        <w:trPr>
          <w:trHeight w:val="1134"/>
        </w:trPr>
        <w:tc>
          <w:tcPr>
            <w:tcW w:w="1731" w:type="dxa"/>
            <w:textDirection w:val="btLr"/>
            <w:vAlign w:val="center"/>
          </w:tcPr>
          <w:p w14:paraId="3AF63E70" w14:textId="77777777" w:rsidR="00F42A36" w:rsidRPr="00CC15A4" w:rsidRDefault="00F42A36" w:rsidP="003A39FF">
            <w:pPr>
              <w:ind w:left="113" w:right="113"/>
              <w:jc w:val="center"/>
              <w:rPr>
                <w:bCs/>
              </w:rPr>
            </w:pPr>
            <w:r w:rsidRPr="00CC15A4">
              <w:rPr>
                <w:bCs/>
              </w:rPr>
              <w:t>Projekto vykdymo priežiūra</w:t>
            </w:r>
          </w:p>
        </w:tc>
        <w:tc>
          <w:tcPr>
            <w:tcW w:w="7464" w:type="dxa"/>
          </w:tcPr>
          <w:p w14:paraId="13C62B60" w14:textId="77777777" w:rsidR="00F42A36" w:rsidRPr="00CC15A4" w:rsidRDefault="00C22307" w:rsidP="003A39FF">
            <w:pPr>
              <w:jc w:val="both"/>
            </w:pPr>
            <w:r w:rsidRPr="00CC15A4">
              <w:t xml:space="preserve">Pateikiami </w:t>
            </w:r>
            <w:r w:rsidR="00856201" w:rsidRPr="00CC15A4">
              <w:t>dokumentai, vadovaujantis STR 1.06.01</w:t>
            </w:r>
            <w:r w:rsidRPr="00CC15A4">
              <w:t>:201</w:t>
            </w:r>
            <w:r w:rsidR="00856201" w:rsidRPr="00CC15A4">
              <w:t>6</w:t>
            </w:r>
            <w:r w:rsidRPr="00CC15A4">
              <w:t xml:space="preserve"> „</w:t>
            </w:r>
            <w:r w:rsidR="00856201" w:rsidRPr="00CC15A4">
              <w:t>Statybos darbai. Statinio statybos priežiūra</w:t>
            </w:r>
            <w:r w:rsidRPr="00CC15A4">
              <w:t>“ reikalavimais ir kitais norminiais teisės aktais</w:t>
            </w:r>
          </w:p>
        </w:tc>
      </w:tr>
    </w:tbl>
    <w:p w14:paraId="6682C1B7" w14:textId="77777777" w:rsidR="009B0463" w:rsidRPr="00CC15A4" w:rsidRDefault="009B0463" w:rsidP="003A39FF">
      <w:pPr>
        <w:jc w:val="both"/>
      </w:pPr>
    </w:p>
    <w:tbl>
      <w:tblPr>
        <w:tblW w:w="4537" w:type="dxa"/>
        <w:tblInd w:w="55" w:type="dxa"/>
        <w:tblLayout w:type="fixed"/>
        <w:tblCellMar>
          <w:top w:w="55" w:type="dxa"/>
          <w:left w:w="55" w:type="dxa"/>
          <w:bottom w:w="55" w:type="dxa"/>
          <w:right w:w="55" w:type="dxa"/>
        </w:tblCellMar>
        <w:tblLook w:val="0000" w:firstRow="0" w:lastRow="0" w:firstColumn="0" w:lastColumn="0" w:noHBand="0" w:noVBand="0"/>
      </w:tblPr>
      <w:tblGrid>
        <w:gridCol w:w="4537"/>
      </w:tblGrid>
      <w:tr w:rsidR="007526D7" w:rsidRPr="00CC15A4" w14:paraId="771AC743" w14:textId="77777777" w:rsidTr="007526D7">
        <w:tc>
          <w:tcPr>
            <w:tcW w:w="4537" w:type="dxa"/>
          </w:tcPr>
          <w:p w14:paraId="414E65F1" w14:textId="77777777" w:rsidR="007526D7" w:rsidRPr="00CC15A4" w:rsidRDefault="007526D7" w:rsidP="00503651">
            <w:pPr>
              <w:snapToGrid w:val="0"/>
              <w:jc w:val="right"/>
            </w:pPr>
            <w:r w:rsidRPr="00CC15A4">
              <w:t>(Statytojas / Užsakovas)</w:t>
            </w:r>
          </w:p>
          <w:p w14:paraId="77A9ADEE" w14:textId="77777777" w:rsidR="007526D7" w:rsidRPr="00CC15A4" w:rsidRDefault="007526D7" w:rsidP="00503651">
            <w:pPr>
              <w:snapToGrid w:val="0"/>
              <w:jc w:val="right"/>
            </w:pPr>
          </w:p>
          <w:p w14:paraId="43828C6E" w14:textId="5EB32DF3" w:rsidR="007526D7" w:rsidRPr="00CC15A4" w:rsidRDefault="007526D7" w:rsidP="00503651">
            <w:pPr>
              <w:jc w:val="right"/>
              <w:rPr>
                <w:u w:val="single"/>
              </w:rPr>
            </w:pPr>
            <w:r w:rsidRPr="00CC15A4">
              <w:rPr>
                <w:u w:val="single"/>
              </w:rPr>
              <w:tab/>
            </w:r>
            <w:r w:rsidRPr="00CC15A4">
              <w:rPr>
                <w:u w:val="single"/>
              </w:rPr>
              <w:tab/>
            </w:r>
          </w:p>
          <w:p w14:paraId="0252334D" w14:textId="77777777" w:rsidR="007526D7" w:rsidRPr="00CC15A4" w:rsidRDefault="007526D7" w:rsidP="00503651">
            <w:pPr>
              <w:ind w:left="720"/>
              <w:jc w:val="right"/>
            </w:pPr>
            <w:r w:rsidRPr="00CC15A4">
              <w:tab/>
              <w:t>Vardas, pavardė</w:t>
            </w:r>
          </w:p>
          <w:p w14:paraId="2686D48F" w14:textId="77777777" w:rsidR="007526D7" w:rsidRPr="00CC15A4" w:rsidRDefault="007526D7" w:rsidP="00503651">
            <w:pPr>
              <w:ind w:left="720"/>
              <w:jc w:val="right"/>
            </w:pPr>
          </w:p>
          <w:p w14:paraId="1D9545A6" w14:textId="77777777" w:rsidR="007526D7" w:rsidRPr="00CC15A4" w:rsidRDefault="007526D7" w:rsidP="00503651">
            <w:pPr>
              <w:jc w:val="right"/>
              <w:rPr>
                <w:u w:val="single"/>
              </w:rPr>
            </w:pPr>
            <w:r w:rsidRPr="00CC15A4">
              <w:rPr>
                <w:u w:val="single"/>
              </w:rPr>
              <w:tab/>
            </w:r>
            <w:r w:rsidRPr="00CC15A4">
              <w:rPr>
                <w:u w:val="single"/>
              </w:rPr>
              <w:tab/>
            </w:r>
            <w:r w:rsidRPr="00CC15A4">
              <w:rPr>
                <w:u w:val="single"/>
              </w:rPr>
              <w:tab/>
            </w:r>
            <w:r w:rsidRPr="00CC15A4">
              <w:rPr>
                <w:u w:val="single"/>
              </w:rPr>
              <w:tab/>
            </w:r>
            <w:r w:rsidRPr="00CC15A4">
              <w:rPr>
                <w:u w:val="single"/>
              </w:rPr>
              <w:tab/>
            </w:r>
            <w:r w:rsidRPr="00CC15A4">
              <w:rPr>
                <w:u w:val="single"/>
              </w:rPr>
              <w:tab/>
            </w:r>
          </w:p>
          <w:p w14:paraId="029DB7AB" w14:textId="77777777" w:rsidR="007526D7" w:rsidRPr="00CC15A4" w:rsidRDefault="007526D7" w:rsidP="00503651">
            <w:pPr>
              <w:ind w:left="720" w:firstLine="720"/>
              <w:jc w:val="right"/>
            </w:pPr>
            <w:r w:rsidRPr="00CC15A4">
              <w:t>Parašas</w:t>
            </w:r>
            <w:r w:rsidRPr="00CC15A4">
              <w:tab/>
            </w:r>
          </w:p>
          <w:p w14:paraId="779BBDBC" w14:textId="77777777" w:rsidR="007526D7" w:rsidRPr="00CC15A4" w:rsidRDefault="007526D7" w:rsidP="00503651">
            <w:pPr>
              <w:ind w:left="720" w:firstLine="720"/>
              <w:jc w:val="right"/>
            </w:pPr>
          </w:p>
          <w:p w14:paraId="2CCAD25B" w14:textId="61F2CA70" w:rsidR="007526D7" w:rsidRPr="00CC15A4" w:rsidRDefault="007526D7" w:rsidP="00503651">
            <w:pPr>
              <w:jc w:val="right"/>
              <w:rPr>
                <w:u w:val="single"/>
              </w:rPr>
            </w:pPr>
            <w:r w:rsidRPr="00CC15A4">
              <w:rPr>
                <w:u w:val="single"/>
              </w:rPr>
              <w:tab/>
            </w:r>
            <w:r w:rsidRPr="00CC15A4">
              <w:rPr>
                <w:u w:val="single"/>
              </w:rPr>
              <w:tab/>
            </w:r>
            <w:r w:rsidRPr="00CC15A4">
              <w:rPr>
                <w:u w:val="single"/>
              </w:rPr>
              <w:tab/>
            </w:r>
          </w:p>
          <w:p w14:paraId="7BF4BD9A" w14:textId="77777777" w:rsidR="007526D7" w:rsidRPr="00CC15A4" w:rsidRDefault="007526D7" w:rsidP="00503651">
            <w:pPr>
              <w:ind w:left="1440"/>
              <w:jc w:val="right"/>
            </w:pPr>
            <w:r w:rsidRPr="00CC15A4">
              <w:t>Data</w:t>
            </w:r>
          </w:p>
        </w:tc>
      </w:tr>
    </w:tbl>
    <w:p w14:paraId="595B3B2B" w14:textId="77777777" w:rsidR="00CF60E4" w:rsidRPr="00CC15A4" w:rsidRDefault="00CF60E4" w:rsidP="00503651">
      <w:pPr>
        <w:ind w:left="1440"/>
        <w:jc w:val="right"/>
      </w:pPr>
    </w:p>
    <w:p w14:paraId="449E868B" w14:textId="774159FF" w:rsidR="00CB5058" w:rsidRPr="00CC15A4" w:rsidRDefault="00CB5058" w:rsidP="006A107C">
      <w:pPr>
        <w:widowControl/>
        <w:suppressAutoHyphens w:val="0"/>
        <w:spacing w:after="200" w:line="276" w:lineRule="auto"/>
      </w:pPr>
    </w:p>
    <w:p w14:paraId="668680CC" w14:textId="77777777" w:rsidR="00EB27CC" w:rsidRPr="00CC15A4" w:rsidRDefault="00EB27CC" w:rsidP="006A107C">
      <w:pPr>
        <w:widowControl/>
        <w:suppressAutoHyphens w:val="0"/>
        <w:spacing w:after="200" w:line="276" w:lineRule="auto"/>
      </w:pPr>
    </w:p>
    <w:p w14:paraId="15F0C2B6" w14:textId="77777777" w:rsidR="00A75FFA" w:rsidRPr="00CC15A4" w:rsidRDefault="00A75FFA" w:rsidP="006A107C">
      <w:pPr>
        <w:widowControl/>
        <w:suppressAutoHyphens w:val="0"/>
        <w:spacing w:after="200" w:line="276" w:lineRule="auto"/>
      </w:pPr>
    </w:p>
    <w:sectPr w:rsidR="00A75FFA" w:rsidRPr="00CC15A4" w:rsidSect="00476BD6">
      <w:headerReference w:type="even" r:id="rId8"/>
      <w:headerReference w:type="default" r:id="rId9"/>
      <w:footerReference w:type="even" r:id="rId10"/>
      <w:footerReference w:type="default" r:id="rId11"/>
      <w:headerReference w:type="first" r:id="rId12"/>
      <w:footerReference w:type="first" r:id="rId13"/>
      <w:footnotePr>
        <w:numFmt w:val="chicago"/>
      </w:footnotePr>
      <w:endnotePr>
        <w:numFmt w:val="chicago"/>
      </w:endnotePr>
      <w:pgSz w:w="11905" w:h="16837"/>
      <w:pgMar w:top="1134" w:right="1130" w:bottom="1134" w:left="1701"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BF3CF" w14:textId="77777777" w:rsidR="006173BC" w:rsidRDefault="006173BC">
      <w:r>
        <w:separator/>
      </w:r>
    </w:p>
  </w:endnote>
  <w:endnote w:type="continuationSeparator" w:id="0">
    <w:p w14:paraId="3D9F7001" w14:textId="77777777" w:rsidR="006173BC" w:rsidRDefault="00617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4C80" w14:textId="77777777" w:rsidR="00E465B2" w:rsidRDefault="00E465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C64C" w14:textId="77777777" w:rsidR="00E465B2" w:rsidRDefault="00E465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57833" w14:textId="77777777" w:rsidR="00E465B2" w:rsidRDefault="00E465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A1E3E" w14:textId="77777777" w:rsidR="006173BC" w:rsidRDefault="006173BC">
      <w:r>
        <w:separator/>
      </w:r>
    </w:p>
  </w:footnote>
  <w:footnote w:type="continuationSeparator" w:id="0">
    <w:p w14:paraId="38B7D15A" w14:textId="77777777" w:rsidR="006173BC" w:rsidRDefault="00617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EFCD9" w14:textId="77777777" w:rsidR="00E465B2" w:rsidRDefault="00E465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65D00" w14:textId="77777777" w:rsidR="00E465B2" w:rsidRDefault="00E465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3A536" w14:textId="77777777" w:rsidR="00E465B2" w:rsidRDefault="00E465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decimal"/>
      <w:lvlText w:val="%1."/>
      <w:lvlJc w:val="left"/>
      <w:pPr>
        <w:tabs>
          <w:tab w:val="num" w:pos="142"/>
        </w:tabs>
        <w:ind w:left="142"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8Num4"/>
    <w:lvl w:ilvl="0">
      <w:start w:val="13"/>
      <w:numFmt w:val="decimal"/>
      <w:pStyle w:val="Heading1"/>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00000006"/>
    <w:name w:val="WW8Num6"/>
    <w:lvl w:ilvl="0">
      <w:start w:val="1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09"/>
    <w:multiLevelType w:val="multilevel"/>
    <w:tmpl w:val="00000009"/>
    <w:name w:val="WW8Num9"/>
    <w:lvl w:ilvl="0">
      <w:start w:val="2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36902AE"/>
    <w:multiLevelType w:val="hybridMultilevel"/>
    <w:tmpl w:val="0C22B6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A6239F"/>
    <w:multiLevelType w:val="multilevel"/>
    <w:tmpl w:val="87BCD5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A807E07"/>
    <w:multiLevelType w:val="multilevel"/>
    <w:tmpl w:val="48E284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26720DB"/>
    <w:multiLevelType w:val="multilevel"/>
    <w:tmpl w:val="1BEEDEE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19ED469B"/>
    <w:multiLevelType w:val="hybridMultilevel"/>
    <w:tmpl w:val="E1143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972D19"/>
    <w:multiLevelType w:val="hybridMultilevel"/>
    <w:tmpl w:val="9918CA08"/>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2" w15:restartNumberingAfterBreak="0">
    <w:nsid w:val="205A5363"/>
    <w:multiLevelType w:val="hybridMultilevel"/>
    <w:tmpl w:val="9DE0138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23347E1"/>
    <w:multiLevelType w:val="hybridMultilevel"/>
    <w:tmpl w:val="A5007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F11AA2"/>
    <w:multiLevelType w:val="multilevel"/>
    <w:tmpl w:val="FBB87758"/>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5" w15:restartNumberingAfterBreak="0">
    <w:nsid w:val="24325D5A"/>
    <w:multiLevelType w:val="multilevel"/>
    <w:tmpl w:val="2604E37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16" w15:restartNumberingAfterBreak="0">
    <w:nsid w:val="269843D4"/>
    <w:multiLevelType w:val="hybridMultilevel"/>
    <w:tmpl w:val="C81A2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C63228"/>
    <w:multiLevelType w:val="multilevel"/>
    <w:tmpl w:val="C09EE5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7E37CCE"/>
    <w:multiLevelType w:val="hybridMultilevel"/>
    <w:tmpl w:val="6792C542"/>
    <w:lvl w:ilvl="0" w:tplc="053E695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1D3175"/>
    <w:multiLevelType w:val="hybridMultilevel"/>
    <w:tmpl w:val="19901CEE"/>
    <w:lvl w:ilvl="0" w:tplc="86B66AC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482A25"/>
    <w:multiLevelType w:val="multilevel"/>
    <w:tmpl w:val="3230EBD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1" w15:restartNumberingAfterBreak="0">
    <w:nsid w:val="32CA271A"/>
    <w:multiLevelType w:val="hybridMultilevel"/>
    <w:tmpl w:val="9B349304"/>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2D71290"/>
    <w:multiLevelType w:val="hybridMultilevel"/>
    <w:tmpl w:val="0C22B62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DC0493"/>
    <w:multiLevelType w:val="multilevel"/>
    <w:tmpl w:val="5FEC5396"/>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4" w15:restartNumberingAfterBreak="0">
    <w:nsid w:val="38EC693C"/>
    <w:multiLevelType w:val="hybridMultilevel"/>
    <w:tmpl w:val="C8168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7C0CBF"/>
    <w:multiLevelType w:val="hybridMultilevel"/>
    <w:tmpl w:val="755CE0C8"/>
    <w:lvl w:ilvl="0" w:tplc="051654C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3100F8D"/>
    <w:multiLevelType w:val="multilevel"/>
    <w:tmpl w:val="A9DCFCD6"/>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27" w15:restartNumberingAfterBreak="0">
    <w:nsid w:val="433B7734"/>
    <w:multiLevelType w:val="hybridMultilevel"/>
    <w:tmpl w:val="BF0E0844"/>
    <w:lvl w:ilvl="0" w:tplc="0427000F">
      <w:start w:val="1"/>
      <w:numFmt w:val="decimal"/>
      <w:lvlText w:val="%1."/>
      <w:lvlJc w:val="left"/>
      <w:pPr>
        <w:ind w:left="720" w:hanging="360"/>
      </w:pPr>
    </w:lvl>
    <w:lvl w:ilvl="1" w:tplc="0427000F">
      <w:start w:val="1"/>
      <w:numFmt w:val="decimal"/>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76A7D87"/>
    <w:multiLevelType w:val="hybridMultilevel"/>
    <w:tmpl w:val="A7CCB216"/>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7D61A26"/>
    <w:multiLevelType w:val="multilevel"/>
    <w:tmpl w:val="C05E6AF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0" w15:restartNumberingAfterBreak="0">
    <w:nsid w:val="51126444"/>
    <w:multiLevelType w:val="multilevel"/>
    <w:tmpl w:val="7CC06E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44051DF"/>
    <w:multiLevelType w:val="hybridMultilevel"/>
    <w:tmpl w:val="4C441ED2"/>
    <w:lvl w:ilvl="0" w:tplc="0409000F">
      <w:start w:val="1"/>
      <w:numFmt w:val="decimal"/>
      <w:lvlText w:val="%1."/>
      <w:lvlJc w:val="left"/>
      <w:pPr>
        <w:ind w:left="75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32" w15:restartNumberingAfterBreak="0">
    <w:nsid w:val="57825C2E"/>
    <w:multiLevelType w:val="multilevel"/>
    <w:tmpl w:val="4C3AC6C0"/>
    <w:lvl w:ilvl="0">
      <w:start w:val="1"/>
      <w:numFmt w:val="decimal"/>
      <w:lvlText w:val="%1."/>
      <w:lvlJc w:val="left"/>
      <w:pPr>
        <w:ind w:left="720" w:hanging="360"/>
      </w:p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33" w15:restartNumberingAfterBreak="0">
    <w:nsid w:val="5AD55873"/>
    <w:multiLevelType w:val="hybridMultilevel"/>
    <w:tmpl w:val="E7C4FA0C"/>
    <w:lvl w:ilvl="0" w:tplc="86B66AC4">
      <w:numFmt w:val="bullet"/>
      <w:lvlText w:val="-"/>
      <w:lvlJc w:val="left"/>
      <w:pPr>
        <w:ind w:left="360" w:hanging="360"/>
      </w:pPr>
      <w:rPr>
        <w:rFonts w:ascii="Times New Roman" w:eastAsia="Times New Roman" w:hAnsi="Times New Roman" w:cs="Times New Roman"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4" w15:restartNumberingAfterBreak="0">
    <w:nsid w:val="686B2733"/>
    <w:multiLevelType w:val="multilevel"/>
    <w:tmpl w:val="01B83008"/>
    <w:lvl w:ilvl="0">
      <w:start w:val="3"/>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95403BA"/>
    <w:multiLevelType w:val="hybridMultilevel"/>
    <w:tmpl w:val="2BBAE99C"/>
    <w:lvl w:ilvl="0" w:tplc="86B66AC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DF5AFF"/>
    <w:multiLevelType w:val="hybridMultilevel"/>
    <w:tmpl w:val="6586566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BF432CD"/>
    <w:multiLevelType w:val="hybridMultilevel"/>
    <w:tmpl w:val="2A3A8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EA2393"/>
    <w:multiLevelType w:val="hybridMultilevel"/>
    <w:tmpl w:val="D07A94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01B7920"/>
    <w:multiLevelType w:val="multilevel"/>
    <w:tmpl w:val="44562E0E"/>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0" w15:restartNumberingAfterBreak="0">
    <w:nsid w:val="74B7527C"/>
    <w:multiLevelType w:val="multilevel"/>
    <w:tmpl w:val="BC083522"/>
    <w:name w:val="WW8Num82"/>
    <w:lvl w:ilvl="0">
      <w:start w:val="1"/>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753669A6"/>
    <w:multiLevelType w:val="multilevel"/>
    <w:tmpl w:val="B8B441BC"/>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2" w15:restartNumberingAfterBreak="0">
    <w:nsid w:val="7A625CC7"/>
    <w:multiLevelType w:val="hybridMultilevel"/>
    <w:tmpl w:val="F0F0B562"/>
    <w:lvl w:ilvl="0" w:tplc="86B66AC4">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22638A"/>
    <w:multiLevelType w:val="multilevel"/>
    <w:tmpl w:val="082AA47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16cid:durableId="1175263780">
    <w:abstractNumId w:val="0"/>
  </w:num>
  <w:num w:numId="2" w16cid:durableId="373775927">
    <w:abstractNumId w:val="2"/>
  </w:num>
  <w:num w:numId="3" w16cid:durableId="1848667451">
    <w:abstractNumId w:val="36"/>
  </w:num>
  <w:num w:numId="4" w16cid:durableId="1847355628">
    <w:abstractNumId w:val="27"/>
  </w:num>
  <w:num w:numId="5" w16cid:durableId="346712466">
    <w:abstractNumId w:val="33"/>
  </w:num>
  <w:num w:numId="6" w16cid:durableId="191457295">
    <w:abstractNumId w:val="25"/>
  </w:num>
  <w:num w:numId="7" w16cid:durableId="1013843388">
    <w:abstractNumId w:val="8"/>
  </w:num>
  <w:num w:numId="8" w16cid:durableId="972248806">
    <w:abstractNumId w:val="29"/>
  </w:num>
  <w:num w:numId="9" w16cid:durableId="334695747">
    <w:abstractNumId w:val="30"/>
  </w:num>
  <w:num w:numId="10" w16cid:durableId="578946446">
    <w:abstractNumId w:val="26"/>
  </w:num>
  <w:num w:numId="11" w16cid:durableId="1077820901">
    <w:abstractNumId w:val="14"/>
  </w:num>
  <w:num w:numId="12" w16cid:durableId="1651865675">
    <w:abstractNumId w:val="41"/>
  </w:num>
  <w:num w:numId="13" w16cid:durableId="1227111429">
    <w:abstractNumId w:val="20"/>
  </w:num>
  <w:num w:numId="14" w16cid:durableId="2040470573">
    <w:abstractNumId w:val="39"/>
  </w:num>
  <w:num w:numId="15" w16cid:durableId="2063018266">
    <w:abstractNumId w:val="15"/>
  </w:num>
  <w:num w:numId="16" w16cid:durableId="495800419">
    <w:abstractNumId w:val="23"/>
  </w:num>
  <w:num w:numId="17" w16cid:durableId="1178498873">
    <w:abstractNumId w:val="7"/>
  </w:num>
  <w:num w:numId="18" w16cid:durableId="272320382">
    <w:abstractNumId w:val="32"/>
  </w:num>
  <w:num w:numId="19" w16cid:durableId="319971002">
    <w:abstractNumId w:val="17"/>
  </w:num>
  <w:num w:numId="20" w16cid:durableId="1973900711">
    <w:abstractNumId w:val="34"/>
  </w:num>
  <w:num w:numId="21" w16cid:durableId="244460144">
    <w:abstractNumId w:val="43"/>
  </w:num>
  <w:num w:numId="22" w16cid:durableId="1770193492">
    <w:abstractNumId w:val="9"/>
  </w:num>
  <w:num w:numId="23" w16cid:durableId="1216547834">
    <w:abstractNumId w:val="21"/>
  </w:num>
  <w:num w:numId="24" w16cid:durableId="1601066354">
    <w:abstractNumId w:val="12"/>
  </w:num>
  <w:num w:numId="25" w16cid:durableId="634918950">
    <w:abstractNumId w:val="18"/>
  </w:num>
  <w:num w:numId="26" w16cid:durableId="279922174">
    <w:abstractNumId w:val="31"/>
  </w:num>
  <w:num w:numId="27" w16cid:durableId="882790108">
    <w:abstractNumId w:val="11"/>
  </w:num>
  <w:num w:numId="28" w16cid:durableId="1841389346">
    <w:abstractNumId w:val="16"/>
  </w:num>
  <w:num w:numId="29" w16cid:durableId="1028065665">
    <w:abstractNumId w:val="28"/>
  </w:num>
  <w:num w:numId="30" w16cid:durableId="1176112530">
    <w:abstractNumId w:val="19"/>
  </w:num>
  <w:num w:numId="31" w16cid:durableId="1404789271">
    <w:abstractNumId w:val="42"/>
  </w:num>
  <w:num w:numId="32" w16cid:durableId="1855069896">
    <w:abstractNumId w:val="35"/>
  </w:num>
  <w:num w:numId="33" w16cid:durableId="69696344">
    <w:abstractNumId w:val="13"/>
  </w:num>
  <w:num w:numId="34" w16cid:durableId="694966800">
    <w:abstractNumId w:val="10"/>
  </w:num>
  <w:num w:numId="35" w16cid:durableId="1031537247">
    <w:abstractNumId w:val="37"/>
  </w:num>
  <w:num w:numId="36" w16cid:durableId="467629430">
    <w:abstractNumId w:val="24"/>
  </w:num>
  <w:num w:numId="37" w16cid:durableId="1101727670">
    <w:abstractNumId w:val="6"/>
  </w:num>
  <w:num w:numId="38" w16cid:durableId="262802688">
    <w:abstractNumId w:val="22"/>
  </w:num>
  <w:num w:numId="39" w16cid:durableId="292562105">
    <w:abstractNumId w:val="3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396"/>
  <w:characterSpacingControl w:val="doNotCompress"/>
  <w:hdrShapeDefaults>
    <o:shapedefaults v:ext="edit" spidmax="2050"/>
  </w:hdrShapeDefaults>
  <w:footnotePr>
    <w:numFmt w:val="chicago"/>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463"/>
    <w:rsid w:val="0000077A"/>
    <w:rsid w:val="000016B2"/>
    <w:rsid w:val="00005EF1"/>
    <w:rsid w:val="00006B95"/>
    <w:rsid w:val="000156A8"/>
    <w:rsid w:val="000157D9"/>
    <w:rsid w:val="000170F3"/>
    <w:rsid w:val="000178E4"/>
    <w:rsid w:val="00023D95"/>
    <w:rsid w:val="00033818"/>
    <w:rsid w:val="00035D3F"/>
    <w:rsid w:val="000370F8"/>
    <w:rsid w:val="0004204E"/>
    <w:rsid w:val="0004269A"/>
    <w:rsid w:val="000432E2"/>
    <w:rsid w:val="0004659B"/>
    <w:rsid w:val="000466E8"/>
    <w:rsid w:val="00046AA8"/>
    <w:rsid w:val="00050C47"/>
    <w:rsid w:val="00057D60"/>
    <w:rsid w:val="00057DDB"/>
    <w:rsid w:val="000626E5"/>
    <w:rsid w:val="000637C1"/>
    <w:rsid w:val="000637F1"/>
    <w:rsid w:val="00063FFB"/>
    <w:rsid w:val="00064BA1"/>
    <w:rsid w:val="00065351"/>
    <w:rsid w:val="00065E10"/>
    <w:rsid w:val="00067370"/>
    <w:rsid w:val="00067EF8"/>
    <w:rsid w:val="00070047"/>
    <w:rsid w:val="00070B42"/>
    <w:rsid w:val="00072309"/>
    <w:rsid w:val="00077108"/>
    <w:rsid w:val="00081CC0"/>
    <w:rsid w:val="00084491"/>
    <w:rsid w:val="00084A04"/>
    <w:rsid w:val="000850A0"/>
    <w:rsid w:val="0008575C"/>
    <w:rsid w:val="0008589F"/>
    <w:rsid w:val="00086520"/>
    <w:rsid w:val="00087698"/>
    <w:rsid w:val="0009092E"/>
    <w:rsid w:val="00091BF3"/>
    <w:rsid w:val="00092B3B"/>
    <w:rsid w:val="00093E86"/>
    <w:rsid w:val="00095D4E"/>
    <w:rsid w:val="00095E1C"/>
    <w:rsid w:val="00096965"/>
    <w:rsid w:val="00096F6F"/>
    <w:rsid w:val="000A0B74"/>
    <w:rsid w:val="000A186D"/>
    <w:rsid w:val="000A3602"/>
    <w:rsid w:val="000A56EA"/>
    <w:rsid w:val="000A71CA"/>
    <w:rsid w:val="000A7883"/>
    <w:rsid w:val="000B078F"/>
    <w:rsid w:val="000B2B70"/>
    <w:rsid w:val="000C1F2F"/>
    <w:rsid w:val="000C4C82"/>
    <w:rsid w:val="000C523F"/>
    <w:rsid w:val="000C5F22"/>
    <w:rsid w:val="000D0886"/>
    <w:rsid w:val="000D1327"/>
    <w:rsid w:val="000D1C2A"/>
    <w:rsid w:val="000D3482"/>
    <w:rsid w:val="000E10D7"/>
    <w:rsid w:val="000E34FD"/>
    <w:rsid w:val="000E3E61"/>
    <w:rsid w:val="000E48BC"/>
    <w:rsid w:val="000E5E6F"/>
    <w:rsid w:val="000E6EBB"/>
    <w:rsid w:val="000E6F60"/>
    <w:rsid w:val="00100806"/>
    <w:rsid w:val="001014D4"/>
    <w:rsid w:val="00106EFF"/>
    <w:rsid w:val="001100DE"/>
    <w:rsid w:val="001108F3"/>
    <w:rsid w:val="00111773"/>
    <w:rsid w:val="001120CE"/>
    <w:rsid w:val="00115BB7"/>
    <w:rsid w:val="00117938"/>
    <w:rsid w:val="00124BA8"/>
    <w:rsid w:val="001264CB"/>
    <w:rsid w:val="00131BAA"/>
    <w:rsid w:val="0013235B"/>
    <w:rsid w:val="00136A8A"/>
    <w:rsid w:val="0014686A"/>
    <w:rsid w:val="001468E0"/>
    <w:rsid w:val="00151DA3"/>
    <w:rsid w:val="001522CC"/>
    <w:rsid w:val="001533E4"/>
    <w:rsid w:val="00160E3A"/>
    <w:rsid w:val="00161377"/>
    <w:rsid w:val="00166E63"/>
    <w:rsid w:val="001678D2"/>
    <w:rsid w:val="00167D17"/>
    <w:rsid w:val="00170C54"/>
    <w:rsid w:val="0017268C"/>
    <w:rsid w:val="00172AFC"/>
    <w:rsid w:val="00172E07"/>
    <w:rsid w:val="00173A33"/>
    <w:rsid w:val="001744C1"/>
    <w:rsid w:val="00174698"/>
    <w:rsid w:val="00174B7D"/>
    <w:rsid w:val="00174D83"/>
    <w:rsid w:val="0017733C"/>
    <w:rsid w:val="0017752A"/>
    <w:rsid w:val="00181B9E"/>
    <w:rsid w:val="00182A19"/>
    <w:rsid w:val="001853F9"/>
    <w:rsid w:val="00185BAD"/>
    <w:rsid w:val="00186FC6"/>
    <w:rsid w:val="001877DB"/>
    <w:rsid w:val="001909ED"/>
    <w:rsid w:val="00192382"/>
    <w:rsid w:val="00192915"/>
    <w:rsid w:val="001944F7"/>
    <w:rsid w:val="0019623C"/>
    <w:rsid w:val="00197A79"/>
    <w:rsid w:val="001B0554"/>
    <w:rsid w:val="001B0707"/>
    <w:rsid w:val="001B088A"/>
    <w:rsid w:val="001B0A5C"/>
    <w:rsid w:val="001B0DC8"/>
    <w:rsid w:val="001B6515"/>
    <w:rsid w:val="001B7462"/>
    <w:rsid w:val="001B796E"/>
    <w:rsid w:val="001C0AEA"/>
    <w:rsid w:val="001C13F1"/>
    <w:rsid w:val="001C27BA"/>
    <w:rsid w:val="001C39B2"/>
    <w:rsid w:val="001C41E8"/>
    <w:rsid w:val="001C765E"/>
    <w:rsid w:val="001C7DC2"/>
    <w:rsid w:val="001D117E"/>
    <w:rsid w:val="001D1D5C"/>
    <w:rsid w:val="001D1F4D"/>
    <w:rsid w:val="001D37DF"/>
    <w:rsid w:val="001D47E3"/>
    <w:rsid w:val="001D6AE0"/>
    <w:rsid w:val="001D6B11"/>
    <w:rsid w:val="001E1886"/>
    <w:rsid w:val="001E3499"/>
    <w:rsid w:val="001F0DEC"/>
    <w:rsid w:val="001F1673"/>
    <w:rsid w:val="002039A9"/>
    <w:rsid w:val="0020443F"/>
    <w:rsid w:val="002044F9"/>
    <w:rsid w:val="00204EB3"/>
    <w:rsid w:val="00204F7A"/>
    <w:rsid w:val="00205273"/>
    <w:rsid w:val="002066E3"/>
    <w:rsid w:val="00206831"/>
    <w:rsid w:val="002136D1"/>
    <w:rsid w:val="002137F1"/>
    <w:rsid w:val="002158D5"/>
    <w:rsid w:val="002211D4"/>
    <w:rsid w:val="00221734"/>
    <w:rsid w:val="00221C26"/>
    <w:rsid w:val="00223028"/>
    <w:rsid w:val="00225BF6"/>
    <w:rsid w:val="002276D2"/>
    <w:rsid w:val="002312BD"/>
    <w:rsid w:val="00231E09"/>
    <w:rsid w:val="0023261D"/>
    <w:rsid w:val="00232B76"/>
    <w:rsid w:val="00233294"/>
    <w:rsid w:val="00234E35"/>
    <w:rsid w:val="002367BF"/>
    <w:rsid w:val="00240DF4"/>
    <w:rsid w:val="00241543"/>
    <w:rsid w:val="0024169D"/>
    <w:rsid w:val="00242062"/>
    <w:rsid w:val="002431A8"/>
    <w:rsid w:val="00243C75"/>
    <w:rsid w:val="00245D91"/>
    <w:rsid w:val="00251AA6"/>
    <w:rsid w:val="0025350E"/>
    <w:rsid w:val="0025404A"/>
    <w:rsid w:val="00254D92"/>
    <w:rsid w:val="002579C9"/>
    <w:rsid w:val="00257DDE"/>
    <w:rsid w:val="002618D5"/>
    <w:rsid w:val="00263390"/>
    <w:rsid w:val="00271B76"/>
    <w:rsid w:val="00274018"/>
    <w:rsid w:val="00275ABE"/>
    <w:rsid w:val="00276A64"/>
    <w:rsid w:val="00277FC0"/>
    <w:rsid w:val="00283C43"/>
    <w:rsid w:val="00283F7D"/>
    <w:rsid w:val="00284B9C"/>
    <w:rsid w:val="00284BE8"/>
    <w:rsid w:val="002866CA"/>
    <w:rsid w:val="00286884"/>
    <w:rsid w:val="00286F8A"/>
    <w:rsid w:val="002871A2"/>
    <w:rsid w:val="00290E19"/>
    <w:rsid w:val="00293032"/>
    <w:rsid w:val="002933A2"/>
    <w:rsid w:val="0029358F"/>
    <w:rsid w:val="002958EE"/>
    <w:rsid w:val="0029645C"/>
    <w:rsid w:val="0029662C"/>
    <w:rsid w:val="00297D5D"/>
    <w:rsid w:val="002A0701"/>
    <w:rsid w:val="002A1568"/>
    <w:rsid w:val="002A18E9"/>
    <w:rsid w:val="002A5E73"/>
    <w:rsid w:val="002B1063"/>
    <w:rsid w:val="002B1097"/>
    <w:rsid w:val="002B16CD"/>
    <w:rsid w:val="002B67EA"/>
    <w:rsid w:val="002B6ABF"/>
    <w:rsid w:val="002B737E"/>
    <w:rsid w:val="002C0047"/>
    <w:rsid w:val="002C351E"/>
    <w:rsid w:val="002D2915"/>
    <w:rsid w:val="002D2DCB"/>
    <w:rsid w:val="002D5B10"/>
    <w:rsid w:val="002D6C0D"/>
    <w:rsid w:val="002E0E34"/>
    <w:rsid w:val="002E2088"/>
    <w:rsid w:val="002E4FFF"/>
    <w:rsid w:val="002E5ED7"/>
    <w:rsid w:val="002E6262"/>
    <w:rsid w:val="002F5584"/>
    <w:rsid w:val="002F56ED"/>
    <w:rsid w:val="00302096"/>
    <w:rsid w:val="003028A0"/>
    <w:rsid w:val="003039FA"/>
    <w:rsid w:val="00303B5C"/>
    <w:rsid w:val="00304E51"/>
    <w:rsid w:val="00305466"/>
    <w:rsid w:val="00305790"/>
    <w:rsid w:val="00306110"/>
    <w:rsid w:val="00310261"/>
    <w:rsid w:val="0031054B"/>
    <w:rsid w:val="0031108B"/>
    <w:rsid w:val="00312E76"/>
    <w:rsid w:val="00316B25"/>
    <w:rsid w:val="003177E3"/>
    <w:rsid w:val="003226F7"/>
    <w:rsid w:val="00323786"/>
    <w:rsid w:val="003247F3"/>
    <w:rsid w:val="0032554A"/>
    <w:rsid w:val="00325E29"/>
    <w:rsid w:val="00330357"/>
    <w:rsid w:val="00334462"/>
    <w:rsid w:val="00336D38"/>
    <w:rsid w:val="0034142A"/>
    <w:rsid w:val="00342E48"/>
    <w:rsid w:val="00343679"/>
    <w:rsid w:val="00345B47"/>
    <w:rsid w:val="003566A5"/>
    <w:rsid w:val="003608A0"/>
    <w:rsid w:val="003615D9"/>
    <w:rsid w:val="003618B8"/>
    <w:rsid w:val="00364FDE"/>
    <w:rsid w:val="00366564"/>
    <w:rsid w:val="0036673B"/>
    <w:rsid w:val="003709CD"/>
    <w:rsid w:val="003710EC"/>
    <w:rsid w:val="0037113D"/>
    <w:rsid w:val="00373388"/>
    <w:rsid w:val="00373C1B"/>
    <w:rsid w:val="00373C37"/>
    <w:rsid w:val="00374B52"/>
    <w:rsid w:val="0037623B"/>
    <w:rsid w:val="003764E0"/>
    <w:rsid w:val="00376C83"/>
    <w:rsid w:val="00376DB8"/>
    <w:rsid w:val="003844D4"/>
    <w:rsid w:val="0038507C"/>
    <w:rsid w:val="003856A7"/>
    <w:rsid w:val="0039045A"/>
    <w:rsid w:val="003909AA"/>
    <w:rsid w:val="003950E4"/>
    <w:rsid w:val="0039511C"/>
    <w:rsid w:val="00395E89"/>
    <w:rsid w:val="00396CE9"/>
    <w:rsid w:val="0039732E"/>
    <w:rsid w:val="003A1794"/>
    <w:rsid w:val="003A2D4F"/>
    <w:rsid w:val="003A2FF0"/>
    <w:rsid w:val="003A3265"/>
    <w:rsid w:val="003A39FF"/>
    <w:rsid w:val="003A44E2"/>
    <w:rsid w:val="003A4793"/>
    <w:rsid w:val="003A591C"/>
    <w:rsid w:val="003A7AB9"/>
    <w:rsid w:val="003B6052"/>
    <w:rsid w:val="003B6BA0"/>
    <w:rsid w:val="003B7CE5"/>
    <w:rsid w:val="003C1E32"/>
    <w:rsid w:val="003C218A"/>
    <w:rsid w:val="003C46C6"/>
    <w:rsid w:val="003C4F81"/>
    <w:rsid w:val="003D108C"/>
    <w:rsid w:val="003D2520"/>
    <w:rsid w:val="003D66B6"/>
    <w:rsid w:val="003E1BD8"/>
    <w:rsid w:val="003E6908"/>
    <w:rsid w:val="003E705F"/>
    <w:rsid w:val="003E7859"/>
    <w:rsid w:val="003E7A91"/>
    <w:rsid w:val="003F03A7"/>
    <w:rsid w:val="003F0B7C"/>
    <w:rsid w:val="003F2515"/>
    <w:rsid w:val="003F288D"/>
    <w:rsid w:val="003F3859"/>
    <w:rsid w:val="003F4A24"/>
    <w:rsid w:val="003F5D5F"/>
    <w:rsid w:val="003F6DBD"/>
    <w:rsid w:val="003F754A"/>
    <w:rsid w:val="003F7F2F"/>
    <w:rsid w:val="00400E4B"/>
    <w:rsid w:val="0040194B"/>
    <w:rsid w:val="004028CE"/>
    <w:rsid w:val="00406503"/>
    <w:rsid w:val="004073E0"/>
    <w:rsid w:val="00413790"/>
    <w:rsid w:val="00414DB4"/>
    <w:rsid w:val="004162F6"/>
    <w:rsid w:val="00416BB2"/>
    <w:rsid w:val="00420015"/>
    <w:rsid w:val="00424EFC"/>
    <w:rsid w:val="00425E4A"/>
    <w:rsid w:val="004279B4"/>
    <w:rsid w:val="00432E01"/>
    <w:rsid w:val="00434667"/>
    <w:rsid w:val="0044388B"/>
    <w:rsid w:val="0045087A"/>
    <w:rsid w:val="00451AD5"/>
    <w:rsid w:val="00454539"/>
    <w:rsid w:val="004574F8"/>
    <w:rsid w:val="00460796"/>
    <w:rsid w:val="004609F4"/>
    <w:rsid w:val="00460B3C"/>
    <w:rsid w:val="00464DFC"/>
    <w:rsid w:val="004716A9"/>
    <w:rsid w:val="00471B2E"/>
    <w:rsid w:val="00471DC6"/>
    <w:rsid w:val="004759E3"/>
    <w:rsid w:val="00476BD6"/>
    <w:rsid w:val="004812AB"/>
    <w:rsid w:val="004832F7"/>
    <w:rsid w:val="00484E9D"/>
    <w:rsid w:val="00485A90"/>
    <w:rsid w:val="00490B82"/>
    <w:rsid w:val="0049376F"/>
    <w:rsid w:val="0049562B"/>
    <w:rsid w:val="004957D0"/>
    <w:rsid w:val="00496376"/>
    <w:rsid w:val="004A5A3A"/>
    <w:rsid w:val="004A6922"/>
    <w:rsid w:val="004B0333"/>
    <w:rsid w:val="004B21B8"/>
    <w:rsid w:val="004B2AFD"/>
    <w:rsid w:val="004B347C"/>
    <w:rsid w:val="004B4A4E"/>
    <w:rsid w:val="004B50E3"/>
    <w:rsid w:val="004B6411"/>
    <w:rsid w:val="004B6A26"/>
    <w:rsid w:val="004C16B6"/>
    <w:rsid w:val="004C5805"/>
    <w:rsid w:val="004C581D"/>
    <w:rsid w:val="004D3F0A"/>
    <w:rsid w:val="004D69B7"/>
    <w:rsid w:val="004D6DF7"/>
    <w:rsid w:val="004D6F33"/>
    <w:rsid w:val="004E0279"/>
    <w:rsid w:val="004E1A1A"/>
    <w:rsid w:val="004E22A2"/>
    <w:rsid w:val="004E2ADF"/>
    <w:rsid w:val="004E661A"/>
    <w:rsid w:val="004E6AE4"/>
    <w:rsid w:val="004E6B23"/>
    <w:rsid w:val="004F1AED"/>
    <w:rsid w:val="004F423B"/>
    <w:rsid w:val="004F4A4B"/>
    <w:rsid w:val="004F4C5B"/>
    <w:rsid w:val="00500BCA"/>
    <w:rsid w:val="00500C69"/>
    <w:rsid w:val="00501667"/>
    <w:rsid w:val="00502289"/>
    <w:rsid w:val="00503651"/>
    <w:rsid w:val="00503868"/>
    <w:rsid w:val="00507F3A"/>
    <w:rsid w:val="00513514"/>
    <w:rsid w:val="00513EE8"/>
    <w:rsid w:val="0051556C"/>
    <w:rsid w:val="00515789"/>
    <w:rsid w:val="005178D0"/>
    <w:rsid w:val="00517B42"/>
    <w:rsid w:val="0052030A"/>
    <w:rsid w:val="005230B8"/>
    <w:rsid w:val="00526358"/>
    <w:rsid w:val="005268CF"/>
    <w:rsid w:val="005345A0"/>
    <w:rsid w:val="00541EE8"/>
    <w:rsid w:val="00542251"/>
    <w:rsid w:val="00543E2F"/>
    <w:rsid w:val="00543E9F"/>
    <w:rsid w:val="00545783"/>
    <w:rsid w:val="00552997"/>
    <w:rsid w:val="00552C3E"/>
    <w:rsid w:val="00557319"/>
    <w:rsid w:val="00560D0D"/>
    <w:rsid w:val="005637D2"/>
    <w:rsid w:val="0056449F"/>
    <w:rsid w:val="00564803"/>
    <w:rsid w:val="00564A26"/>
    <w:rsid w:val="00564A34"/>
    <w:rsid w:val="005706AC"/>
    <w:rsid w:val="00570987"/>
    <w:rsid w:val="0057117A"/>
    <w:rsid w:val="00571EB3"/>
    <w:rsid w:val="0057648B"/>
    <w:rsid w:val="0057704D"/>
    <w:rsid w:val="00577E2D"/>
    <w:rsid w:val="00581618"/>
    <w:rsid w:val="00583E5E"/>
    <w:rsid w:val="00584D13"/>
    <w:rsid w:val="005867E7"/>
    <w:rsid w:val="005916AD"/>
    <w:rsid w:val="00592964"/>
    <w:rsid w:val="00594FDB"/>
    <w:rsid w:val="00595ED3"/>
    <w:rsid w:val="00596F7E"/>
    <w:rsid w:val="005A1BF5"/>
    <w:rsid w:val="005A3FA4"/>
    <w:rsid w:val="005A50C5"/>
    <w:rsid w:val="005A5BD1"/>
    <w:rsid w:val="005A65E6"/>
    <w:rsid w:val="005B070A"/>
    <w:rsid w:val="005B071F"/>
    <w:rsid w:val="005B10AF"/>
    <w:rsid w:val="005B153B"/>
    <w:rsid w:val="005B2E85"/>
    <w:rsid w:val="005B3FE3"/>
    <w:rsid w:val="005B5EAD"/>
    <w:rsid w:val="005C05A0"/>
    <w:rsid w:val="005C087C"/>
    <w:rsid w:val="005C31BA"/>
    <w:rsid w:val="005C39C3"/>
    <w:rsid w:val="005C4D40"/>
    <w:rsid w:val="005C530F"/>
    <w:rsid w:val="005C62D9"/>
    <w:rsid w:val="005C64F7"/>
    <w:rsid w:val="005C6F55"/>
    <w:rsid w:val="005C710A"/>
    <w:rsid w:val="005C7D55"/>
    <w:rsid w:val="005D0A83"/>
    <w:rsid w:val="005D192B"/>
    <w:rsid w:val="005D2882"/>
    <w:rsid w:val="005D70EF"/>
    <w:rsid w:val="005E01E2"/>
    <w:rsid w:val="005E0B65"/>
    <w:rsid w:val="005E1A65"/>
    <w:rsid w:val="005E2517"/>
    <w:rsid w:val="005E2CBA"/>
    <w:rsid w:val="005E2FED"/>
    <w:rsid w:val="005F1581"/>
    <w:rsid w:val="005F3692"/>
    <w:rsid w:val="005F47C5"/>
    <w:rsid w:val="005F4B75"/>
    <w:rsid w:val="00600688"/>
    <w:rsid w:val="00600C86"/>
    <w:rsid w:val="00600D15"/>
    <w:rsid w:val="006036A9"/>
    <w:rsid w:val="00603B7E"/>
    <w:rsid w:val="00605EA1"/>
    <w:rsid w:val="00606615"/>
    <w:rsid w:val="00607863"/>
    <w:rsid w:val="00613CE7"/>
    <w:rsid w:val="00614013"/>
    <w:rsid w:val="0061496E"/>
    <w:rsid w:val="006160D6"/>
    <w:rsid w:val="006173BC"/>
    <w:rsid w:val="00620A27"/>
    <w:rsid w:val="00621D67"/>
    <w:rsid w:val="0062408B"/>
    <w:rsid w:val="00624F29"/>
    <w:rsid w:val="006301D9"/>
    <w:rsid w:val="00630765"/>
    <w:rsid w:val="0063173F"/>
    <w:rsid w:val="00632C6A"/>
    <w:rsid w:val="00634D5A"/>
    <w:rsid w:val="00635D32"/>
    <w:rsid w:val="00637370"/>
    <w:rsid w:val="00637625"/>
    <w:rsid w:val="00640D85"/>
    <w:rsid w:val="00641FC2"/>
    <w:rsid w:val="00642E6C"/>
    <w:rsid w:val="00646284"/>
    <w:rsid w:val="00652815"/>
    <w:rsid w:val="006551AC"/>
    <w:rsid w:val="00656722"/>
    <w:rsid w:val="00660E7B"/>
    <w:rsid w:val="00661A39"/>
    <w:rsid w:val="006642D9"/>
    <w:rsid w:val="00664BFE"/>
    <w:rsid w:val="006669D6"/>
    <w:rsid w:val="00670260"/>
    <w:rsid w:val="0067058D"/>
    <w:rsid w:val="00671107"/>
    <w:rsid w:val="00674468"/>
    <w:rsid w:val="006815D5"/>
    <w:rsid w:val="006844FC"/>
    <w:rsid w:val="00684C0B"/>
    <w:rsid w:val="00686656"/>
    <w:rsid w:val="00690AC7"/>
    <w:rsid w:val="00692B64"/>
    <w:rsid w:val="00694564"/>
    <w:rsid w:val="006973B5"/>
    <w:rsid w:val="006979A4"/>
    <w:rsid w:val="006A00BF"/>
    <w:rsid w:val="006A107C"/>
    <w:rsid w:val="006A15B6"/>
    <w:rsid w:val="006A17AB"/>
    <w:rsid w:val="006A1A56"/>
    <w:rsid w:val="006A5287"/>
    <w:rsid w:val="006A593A"/>
    <w:rsid w:val="006B3077"/>
    <w:rsid w:val="006B3F1C"/>
    <w:rsid w:val="006B447D"/>
    <w:rsid w:val="006B4503"/>
    <w:rsid w:val="006B7668"/>
    <w:rsid w:val="006C11A1"/>
    <w:rsid w:val="006C192A"/>
    <w:rsid w:val="006C24DE"/>
    <w:rsid w:val="006C380A"/>
    <w:rsid w:val="006C40C4"/>
    <w:rsid w:val="006C54C4"/>
    <w:rsid w:val="006C5994"/>
    <w:rsid w:val="006C6F1F"/>
    <w:rsid w:val="006D1AC2"/>
    <w:rsid w:val="006D3B27"/>
    <w:rsid w:val="006D4132"/>
    <w:rsid w:val="006D7C36"/>
    <w:rsid w:val="006E28A2"/>
    <w:rsid w:val="006E359C"/>
    <w:rsid w:val="006E4295"/>
    <w:rsid w:val="006E4CF3"/>
    <w:rsid w:val="006E5471"/>
    <w:rsid w:val="006F1B5E"/>
    <w:rsid w:val="006F2237"/>
    <w:rsid w:val="006F2F87"/>
    <w:rsid w:val="006F3A0F"/>
    <w:rsid w:val="00700E6B"/>
    <w:rsid w:val="00702AC1"/>
    <w:rsid w:val="00703766"/>
    <w:rsid w:val="007040F7"/>
    <w:rsid w:val="00707E7F"/>
    <w:rsid w:val="007123A1"/>
    <w:rsid w:val="00713122"/>
    <w:rsid w:val="00715459"/>
    <w:rsid w:val="00716581"/>
    <w:rsid w:val="00717E2F"/>
    <w:rsid w:val="007201D4"/>
    <w:rsid w:val="007205B8"/>
    <w:rsid w:val="007208A2"/>
    <w:rsid w:val="007212A0"/>
    <w:rsid w:val="00730761"/>
    <w:rsid w:val="007347B7"/>
    <w:rsid w:val="007433E2"/>
    <w:rsid w:val="007454CC"/>
    <w:rsid w:val="00746358"/>
    <w:rsid w:val="00751838"/>
    <w:rsid w:val="00751FFA"/>
    <w:rsid w:val="007526D7"/>
    <w:rsid w:val="00753B35"/>
    <w:rsid w:val="00754BEB"/>
    <w:rsid w:val="00754C70"/>
    <w:rsid w:val="007568FA"/>
    <w:rsid w:val="00756DE0"/>
    <w:rsid w:val="00757751"/>
    <w:rsid w:val="00760BB7"/>
    <w:rsid w:val="00762CC9"/>
    <w:rsid w:val="00762F92"/>
    <w:rsid w:val="007657B6"/>
    <w:rsid w:val="00765D03"/>
    <w:rsid w:val="00765D04"/>
    <w:rsid w:val="007739D2"/>
    <w:rsid w:val="00775BE2"/>
    <w:rsid w:val="00777502"/>
    <w:rsid w:val="00781A3D"/>
    <w:rsid w:val="00781D87"/>
    <w:rsid w:val="0078392E"/>
    <w:rsid w:val="0078411B"/>
    <w:rsid w:val="007848E5"/>
    <w:rsid w:val="00784DDC"/>
    <w:rsid w:val="00786513"/>
    <w:rsid w:val="0078657F"/>
    <w:rsid w:val="00787C81"/>
    <w:rsid w:val="00790970"/>
    <w:rsid w:val="007936D7"/>
    <w:rsid w:val="0079392A"/>
    <w:rsid w:val="007939AB"/>
    <w:rsid w:val="00795344"/>
    <w:rsid w:val="00795E4D"/>
    <w:rsid w:val="00796441"/>
    <w:rsid w:val="007A0A73"/>
    <w:rsid w:val="007A15B9"/>
    <w:rsid w:val="007A51F0"/>
    <w:rsid w:val="007A7442"/>
    <w:rsid w:val="007A7C7F"/>
    <w:rsid w:val="007B0C9A"/>
    <w:rsid w:val="007B35D5"/>
    <w:rsid w:val="007B3703"/>
    <w:rsid w:val="007B4635"/>
    <w:rsid w:val="007B4F7D"/>
    <w:rsid w:val="007B5DF7"/>
    <w:rsid w:val="007C0B9B"/>
    <w:rsid w:val="007C372B"/>
    <w:rsid w:val="007C54AC"/>
    <w:rsid w:val="007C5712"/>
    <w:rsid w:val="007C68AD"/>
    <w:rsid w:val="007D0FDE"/>
    <w:rsid w:val="007D2836"/>
    <w:rsid w:val="007D2CB1"/>
    <w:rsid w:val="007D475D"/>
    <w:rsid w:val="007D4C36"/>
    <w:rsid w:val="007D4DF0"/>
    <w:rsid w:val="007D5191"/>
    <w:rsid w:val="007D7EE3"/>
    <w:rsid w:val="007E4345"/>
    <w:rsid w:val="007E48A7"/>
    <w:rsid w:val="007E56DA"/>
    <w:rsid w:val="007E78E4"/>
    <w:rsid w:val="007F30FF"/>
    <w:rsid w:val="007F3F6D"/>
    <w:rsid w:val="007F4491"/>
    <w:rsid w:val="00800667"/>
    <w:rsid w:val="00800B35"/>
    <w:rsid w:val="00801889"/>
    <w:rsid w:val="00810496"/>
    <w:rsid w:val="008124A7"/>
    <w:rsid w:val="00821A5C"/>
    <w:rsid w:val="008239D1"/>
    <w:rsid w:val="0082444E"/>
    <w:rsid w:val="00824550"/>
    <w:rsid w:val="00825401"/>
    <w:rsid w:val="008263D1"/>
    <w:rsid w:val="00844D5F"/>
    <w:rsid w:val="00844D69"/>
    <w:rsid w:val="00847408"/>
    <w:rsid w:val="00847AFA"/>
    <w:rsid w:val="00850FC8"/>
    <w:rsid w:val="00855545"/>
    <w:rsid w:val="00855E0C"/>
    <w:rsid w:val="00856201"/>
    <w:rsid w:val="0085654D"/>
    <w:rsid w:val="00860933"/>
    <w:rsid w:val="008609D7"/>
    <w:rsid w:val="00861BB2"/>
    <w:rsid w:val="0086470F"/>
    <w:rsid w:val="00866AFB"/>
    <w:rsid w:val="008703AF"/>
    <w:rsid w:val="00871F4D"/>
    <w:rsid w:val="00873231"/>
    <w:rsid w:val="0087557C"/>
    <w:rsid w:val="00876A32"/>
    <w:rsid w:val="00877C49"/>
    <w:rsid w:val="008829FE"/>
    <w:rsid w:val="00882B44"/>
    <w:rsid w:val="00882F33"/>
    <w:rsid w:val="00884A5B"/>
    <w:rsid w:val="00885479"/>
    <w:rsid w:val="0088630D"/>
    <w:rsid w:val="008871CC"/>
    <w:rsid w:val="0089140E"/>
    <w:rsid w:val="008942EA"/>
    <w:rsid w:val="0089561A"/>
    <w:rsid w:val="008A017B"/>
    <w:rsid w:val="008A05AD"/>
    <w:rsid w:val="008A0B59"/>
    <w:rsid w:val="008A2C75"/>
    <w:rsid w:val="008A3892"/>
    <w:rsid w:val="008A3E6A"/>
    <w:rsid w:val="008B0F2C"/>
    <w:rsid w:val="008B1E38"/>
    <w:rsid w:val="008B2286"/>
    <w:rsid w:val="008B35D5"/>
    <w:rsid w:val="008B54EC"/>
    <w:rsid w:val="008B71B0"/>
    <w:rsid w:val="008B7E1D"/>
    <w:rsid w:val="008C09AA"/>
    <w:rsid w:val="008C1D3B"/>
    <w:rsid w:val="008C27D5"/>
    <w:rsid w:val="008C2DFD"/>
    <w:rsid w:val="008C57FA"/>
    <w:rsid w:val="008C6100"/>
    <w:rsid w:val="008C7658"/>
    <w:rsid w:val="008D1DE9"/>
    <w:rsid w:val="008D1F63"/>
    <w:rsid w:val="008D2268"/>
    <w:rsid w:val="008D3315"/>
    <w:rsid w:val="008D386E"/>
    <w:rsid w:val="008D4287"/>
    <w:rsid w:val="008D443B"/>
    <w:rsid w:val="008D48D1"/>
    <w:rsid w:val="008D48F1"/>
    <w:rsid w:val="008D637C"/>
    <w:rsid w:val="008E3CFD"/>
    <w:rsid w:val="008E417D"/>
    <w:rsid w:val="008E4E8C"/>
    <w:rsid w:val="008E7BD7"/>
    <w:rsid w:val="0091120A"/>
    <w:rsid w:val="009129A1"/>
    <w:rsid w:val="009139EE"/>
    <w:rsid w:val="009159E8"/>
    <w:rsid w:val="009178B8"/>
    <w:rsid w:val="00921747"/>
    <w:rsid w:val="0092282D"/>
    <w:rsid w:val="0092354E"/>
    <w:rsid w:val="00924667"/>
    <w:rsid w:val="00924E82"/>
    <w:rsid w:val="00925171"/>
    <w:rsid w:val="00926549"/>
    <w:rsid w:val="009322B7"/>
    <w:rsid w:val="00932CE7"/>
    <w:rsid w:val="009340E1"/>
    <w:rsid w:val="00934E7F"/>
    <w:rsid w:val="009411F2"/>
    <w:rsid w:val="00941F98"/>
    <w:rsid w:val="00942950"/>
    <w:rsid w:val="00943649"/>
    <w:rsid w:val="00943C13"/>
    <w:rsid w:val="00943CBF"/>
    <w:rsid w:val="009467D9"/>
    <w:rsid w:val="00946D5A"/>
    <w:rsid w:val="0095088A"/>
    <w:rsid w:val="009536EE"/>
    <w:rsid w:val="00953D6C"/>
    <w:rsid w:val="00953EF4"/>
    <w:rsid w:val="00955B20"/>
    <w:rsid w:val="00956C0D"/>
    <w:rsid w:val="00956E3D"/>
    <w:rsid w:val="00961A30"/>
    <w:rsid w:val="009623F1"/>
    <w:rsid w:val="00962E12"/>
    <w:rsid w:val="00964059"/>
    <w:rsid w:val="00967D71"/>
    <w:rsid w:val="009713A3"/>
    <w:rsid w:val="00972034"/>
    <w:rsid w:val="00972D12"/>
    <w:rsid w:val="00973783"/>
    <w:rsid w:val="00974D69"/>
    <w:rsid w:val="00975DB4"/>
    <w:rsid w:val="00983B7F"/>
    <w:rsid w:val="009854C3"/>
    <w:rsid w:val="009863CB"/>
    <w:rsid w:val="00991F9A"/>
    <w:rsid w:val="0099366E"/>
    <w:rsid w:val="0099476B"/>
    <w:rsid w:val="00994E94"/>
    <w:rsid w:val="00996151"/>
    <w:rsid w:val="00997F50"/>
    <w:rsid w:val="009A0B0B"/>
    <w:rsid w:val="009A235D"/>
    <w:rsid w:val="009A2EE6"/>
    <w:rsid w:val="009A5543"/>
    <w:rsid w:val="009A6D38"/>
    <w:rsid w:val="009B0463"/>
    <w:rsid w:val="009B210C"/>
    <w:rsid w:val="009B2145"/>
    <w:rsid w:val="009B3F04"/>
    <w:rsid w:val="009C40BC"/>
    <w:rsid w:val="009C49DA"/>
    <w:rsid w:val="009C4C67"/>
    <w:rsid w:val="009D192C"/>
    <w:rsid w:val="009D3170"/>
    <w:rsid w:val="009D5750"/>
    <w:rsid w:val="009D6197"/>
    <w:rsid w:val="009D76A0"/>
    <w:rsid w:val="009D7F6E"/>
    <w:rsid w:val="009E0C12"/>
    <w:rsid w:val="009E2C2E"/>
    <w:rsid w:val="009E2E7F"/>
    <w:rsid w:val="009E32E3"/>
    <w:rsid w:val="009E3308"/>
    <w:rsid w:val="009E412F"/>
    <w:rsid w:val="009E500D"/>
    <w:rsid w:val="009E5CAE"/>
    <w:rsid w:val="009F19EA"/>
    <w:rsid w:val="009F2BE3"/>
    <w:rsid w:val="009F3D5E"/>
    <w:rsid w:val="009F5314"/>
    <w:rsid w:val="00A03537"/>
    <w:rsid w:val="00A053CF"/>
    <w:rsid w:val="00A065C0"/>
    <w:rsid w:val="00A07E0E"/>
    <w:rsid w:val="00A1091D"/>
    <w:rsid w:val="00A119BB"/>
    <w:rsid w:val="00A11BE3"/>
    <w:rsid w:val="00A12773"/>
    <w:rsid w:val="00A12BF9"/>
    <w:rsid w:val="00A200FB"/>
    <w:rsid w:val="00A20818"/>
    <w:rsid w:val="00A20D3D"/>
    <w:rsid w:val="00A211E3"/>
    <w:rsid w:val="00A21C25"/>
    <w:rsid w:val="00A22C0C"/>
    <w:rsid w:val="00A23894"/>
    <w:rsid w:val="00A25E92"/>
    <w:rsid w:val="00A323F4"/>
    <w:rsid w:val="00A33180"/>
    <w:rsid w:val="00A34BC4"/>
    <w:rsid w:val="00A34BFA"/>
    <w:rsid w:val="00A354B4"/>
    <w:rsid w:val="00A4194A"/>
    <w:rsid w:val="00A41B7F"/>
    <w:rsid w:val="00A42224"/>
    <w:rsid w:val="00A4241E"/>
    <w:rsid w:val="00A42CCF"/>
    <w:rsid w:val="00A460AC"/>
    <w:rsid w:val="00A463FD"/>
    <w:rsid w:val="00A46A15"/>
    <w:rsid w:val="00A525C9"/>
    <w:rsid w:val="00A611FC"/>
    <w:rsid w:val="00A61BA0"/>
    <w:rsid w:val="00A62554"/>
    <w:rsid w:val="00A625CA"/>
    <w:rsid w:val="00A62E3B"/>
    <w:rsid w:val="00A63187"/>
    <w:rsid w:val="00A63B8A"/>
    <w:rsid w:val="00A65102"/>
    <w:rsid w:val="00A662D9"/>
    <w:rsid w:val="00A66C99"/>
    <w:rsid w:val="00A6717F"/>
    <w:rsid w:val="00A71054"/>
    <w:rsid w:val="00A7182D"/>
    <w:rsid w:val="00A71E17"/>
    <w:rsid w:val="00A72B6E"/>
    <w:rsid w:val="00A75FFA"/>
    <w:rsid w:val="00A81B8F"/>
    <w:rsid w:val="00A82906"/>
    <w:rsid w:val="00A84002"/>
    <w:rsid w:val="00A85E99"/>
    <w:rsid w:val="00A87462"/>
    <w:rsid w:val="00A92D96"/>
    <w:rsid w:val="00A93158"/>
    <w:rsid w:val="00A9373B"/>
    <w:rsid w:val="00A94E4E"/>
    <w:rsid w:val="00A95DAB"/>
    <w:rsid w:val="00A9659B"/>
    <w:rsid w:val="00A96BD3"/>
    <w:rsid w:val="00A9743F"/>
    <w:rsid w:val="00A97E07"/>
    <w:rsid w:val="00AA00B6"/>
    <w:rsid w:val="00AA1944"/>
    <w:rsid w:val="00AA2093"/>
    <w:rsid w:val="00AA28BE"/>
    <w:rsid w:val="00AA44E5"/>
    <w:rsid w:val="00AA6BDF"/>
    <w:rsid w:val="00AB0475"/>
    <w:rsid w:val="00AB04EE"/>
    <w:rsid w:val="00AB1266"/>
    <w:rsid w:val="00AB465E"/>
    <w:rsid w:val="00AB49B2"/>
    <w:rsid w:val="00AB6F35"/>
    <w:rsid w:val="00AB7C91"/>
    <w:rsid w:val="00AC085F"/>
    <w:rsid w:val="00AC1BB7"/>
    <w:rsid w:val="00AC2081"/>
    <w:rsid w:val="00AC2A8D"/>
    <w:rsid w:val="00AC34FA"/>
    <w:rsid w:val="00AC391D"/>
    <w:rsid w:val="00AC619E"/>
    <w:rsid w:val="00AC6B51"/>
    <w:rsid w:val="00AC76CB"/>
    <w:rsid w:val="00AC7C73"/>
    <w:rsid w:val="00AD2CA4"/>
    <w:rsid w:val="00AD5750"/>
    <w:rsid w:val="00AD6550"/>
    <w:rsid w:val="00AD6875"/>
    <w:rsid w:val="00AE1BDE"/>
    <w:rsid w:val="00AE2EB7"/>
    <w:rsid w:val="00AE3C28"/>
    <w:rsid w:val="00AE51BE"/>
    <w:rsid w:val="00AE566B"/>
    <w:rsid w:val="00AE6852"/>
    <w:rsid w:val="00AE6CD1"/>
    <w:rsid w:val="00AE6F79"/>
    <w:rsid w:val="00AF5470"/>
    <w:rsid w:val="00B029F5"/>
    <w:rsid w:val="00B02EEA"/>
    <w:rsid w:val="00B032A5"/>
    <w:rsid w:val="00B054D5"/>
    <w:rsid w:val="00B06136"/>
    <w:rsid w:val="00B0646C"/>
    <w:rsid w:val="00B07B0B"/>
    <w:rsid w:val="00B12319"/>
    <w:rsid w:val="00B12CCB"/>
    <w:rsid w:val="00B13DA2"/>
    <w:rsid w:val="00B1684B"/>
    <w:rsid w:val="00B1701A"/>
    <w:rsid w:val="00B210DA"/>
    <w:rsid w:val="00B25F8B"/>
    <w:rsid w:val="00B34EDA"/>
    <w:rsid w:val="00B36C47"/>
    <w:rsid w:val="00B43ABB"/>
    <w:rsid w:val="00B44C8B"/>
    <w:rsid w:val="00B47271"/>
    <w:rsid w:val="00B524F6"/>
    <w:rsid w:val="00B52AB6"/>
    <w:rsid w:val="00B54193"/>
    <w:rsid w:val="00B54EDA"/>
    <w:rsid w:val="00B56F59"/>
    <w:rsid w:val="00B57101"/>
    <w:rsid w:val="00B57C9D"/>
    <w:rsid w:val="00B60AA0"/>
    <w:rsid w:val="00B60FD7"/>
    <w:rsid w:val="00B61863"/>
    <w:rsid w:val="00B62F3A"/>
    <w:rsid w:val="00B64110"/>
    <w:rsid w:val="00B673CE"/>
    <w:rsid w:val="00B700DB"/>
    <w:rsid w:val="00B735E2"/>
    <w:rsid w:val="00B764E2"/>
    <w:rsid w:val="00B80F1A"/>
    <w:rsid w:val="00B811A6"/>
    <w:rsid w:val="00B84306"/>
    <w:rsid w:val="00B8576F"/>
    <w:rsid w:val="00B94E4B"/>
    <w:rsid w:val="00B94E8D"/>
    <w:rsid w:val="00BA1025"/>
    <w:rsid w:val="00BA19EB"/>
    <w:rsid w:val="00BA5283"/>
    <w:rsid w:val="00BA5B91"/>
    <w:rsid w:val="00BA6083"/>
    <w:rsid w:val="00BB05D8"/>
    <w:rsid w:val="00BB1796"/>
    <w:rsid w:val="00BB310B"/>
    <w:rsid w:val="00BB42DA"/>
    <w:rsid w:val="00BB72EA"/>
    <w:rsid w:val="00BC03A2"/>
    <w:rsid w:val="00BC2DBB"/>
    <w:rsid w:val="00BC48C5"/>
    <w:rsid w:val="00BC4D96"/>
    <w:rsid w:val="00BC5AFE"/>
    <w:rsid w:val="00BC68EC"/>
    <w:rsid w:val="00BD3EFC"/>
    <w:rsid w:val="00BD4D38"/>
    <w:rsid w:val="00BE059A"/>
    <w:rsid w:val="00BE0D86"/>
    <w:rsid w:val="00BE118E"/>
    <w:rsid w:val="00BE2818"/>
    <w:rsid w:val="00BE2852"/>
    <w:rsid w:val="00BE4C39"/>
    <w:rsid w:val="00BE4ECF"/>
    <w:rsid w:val="00BE51D1"/>
    <w:rsid w:val="00BF186E"/>
    <w:rsid w:val="00BF3449"/>
    <w:rsid w:val="00BF4587"/>
    <w:rsid w:val="00C001C2"/>
    <w:rsid w:val="00C01570"/>
    <w:rsid w:val="00C01C69"/>
    <w:rsid w:val="00C047C4"/>
    <w:rsid w:val="00C049F4"/>
    <w:rsid w:val="00C05F8F"/>
    <w:rsid w:val="00C10439"/>
    <w:rsid w:val="00C10984"/>
    <w:rsid w:val="00C120D9"/>
    <w:rsid w:val="00C13266"/>
    <w:rsid w:val="00C13B00"/>
    <w:rsid w:val="00C14CBB"/>
    <w:rsid w:val="00C17A40"/>
    <w:rsid w:val="00C17BDC"/>
    <w:rsid w:val="00C17E47"/>
    <w:rsid w:val="00C2163B"/>
    <w:rsid w:val="00C22307"/>
    <w:rsid w:val="00C2322D"/>
    <w:rsid w:val="00C23B57"/>
    <w:rsid w:val="00C27F3A"/>
    <w:rsid w:val="00C303BA"/>
    <w:rsid w:val="00C30F2A"/>
    <w:rsid w:val="00C31601"/>
    <w:rsid w:val="00C379C1"/>
    <w:rsid w:val="00C4012D"/>
    <w:rsid w:val="00C4187D"/>
    <w:rsid w:val="00C43DEC"/>
    <w:rsid w:val="00C50997"/>
    <w:rsid w:val="00C51235"/>
    <w:rsid w:val="00C51E86"/>
    <w:rsid w:val="00C53179"/>
    <w:rsid w:val="00C53624"/>
    <w:rsid w:val="00C540FC"/>
    <w:rsid w:val="00C54179"/>
    <w:rsid w:val="00C55DAD"/>
    <w:rsid w:val="00C56177"/>
    <w:rsid w:val="00C5655A"/>
    <w:rsid w:val="00C57C0E"/>
    <w:rsid w:val="00C605CD"/>
    <w:rsid w:val="00C65CAC"/>
    <w:rsid w:val="00C6691D"/>
    <w:rsid w:val="00C67ABF"/>
    <w:rsid w:val="00C70E0D"/>
    <w:rsid w:val="00C71D04"/>
    <w:rsid w:val="00C72406"/>
    <w:rsid w:val="00C7319D"/>
    <w:rsid w:val="00C7476F"/>
    <w:rsid w:val="00C755C7"/>
    <w:rsid w:val="00C80841"/>
    <w:rsid w:val="00C828DC"/>
    <w:rsid w:val="00C82F67"/>
    <w:rsid w:val="00C8384A"/>
    <w:rsid w:val="00C8541A"/>
    <w:rsid w:val="00C86B86"/>
    <w:rsid w:val="00C9057C"/>
    <w:rsid w:val="00C9242B"/>
    <w:rsid w:val="00C94393"/>
    <w:rsid w:val="00C954E1"/>
    <w:rsid w:val="00C957E9"/>
    <w:rsid w:val="00C96C06"/>
    <w:rsid w:val="00C97B61"/>
    <w:rsid w:val="00C97FD7"/>
    <w:rsid w:val="00CA0F7D"/>
    <w:rsid w:val="00CA145C"/>
    <w:rsid w:val="00CA168B"/>
    <w:rsid w:val="00CA2123"/>
    <w:rsid w:val="00CA2680"/>
    <w:rsid w:val="00CA3447"/>
    <w:rsid w:val="00CA3FEF"/>
    <w:rsid w:val="00CA47E9"/>
    <w:rsid w:val="00CA5408"/>
    <w:rsid w:val="00CA62CA"/>
    <w:rsid w:val="00CA74FF"/>
    <w:rsid w:val="00CA7542"/>
    <w:rsid w:val="00CB017A"/>
    <w:rsid w:val="00CB1149"/>
    <w:rsid w:val="00CB3176"/>
    <w:rsid w:val="00CB4EB1"/>
    <w:rsid w:val="00CB5058"/>
    <w:rsid w:val="00CB5507"/>
    <w:rsid w:val="00CB66A5"/>
    <w:rsid w:val="00CB7D2A"/>
    <w:rsid w:val="00CC0F6C"/>
    <w:rsid w:val="00CC15A4"/>
    <w:rsid w:val="00CC2902"/>
    <w:rsid w:val="00CC2A02"/>
    <w:rsid w:val="00CC38CE"/>
    <w:rsid w:val="00CC4901"/>
    <w:rsid w:val="00CC534C"/>
    <w:rsid w:val="00CC6772"/>
    <w:rsid w:val="00CD165C"/>
    <w:rsid w:val="00CD19DD"/>
    <w:rsid w:val="00CD1A2F"/>
    <w:rsid w:val="00CD4B59"/>
    <w:rsid w:val="00CD55C3"/>
    <w:rsid w:val="00CD6609"/>
    <w:rsid w:val="00CD7357"/>
    <w:rsid w:val="00CE06EC"/>
    <w:rsid w:val="00CE184B"/>
    <w:rsid w:val="00CE1A2C"/>
    <w:rsid w:val="00CE1B22"/>
    <w:rsid w:val="00CE21FB"/>
    <w:rsid w:val="00CE44D2"/>
    <w:rsid w:val="00CE5C3A"/>
    <w:rsid w:val="00CE6048"/>
    <w:rsid w:val="00CF3473"/>
    <w:rsid w:val="00CF59B4"/>
    <w:rsid w:val="00CF60E4"/>
    <w:rsid w:val="00CF74BF"/>
    <w:rsid w:val="00D00072"/>
    <w:rsid w:val="00D00CD7"/>
    <w:rsid w:val="00D01B31"/>
    <w:rsid w:val="00D01C10"/>
    <w:rsid w:val="00D01FDA"/>
    <w:rsid w:val="00D02BB4"/>
    <w:rsid w:val="00D046DC"/>
    <w:rsid w:val="00D0509E"/>
    <w:rsid w:val="00D06D29"/>
    <w:rsid w:val="00D07E7F"/>
    <w:rsid w:val="00D13981"/>
    <w:rsid w:val="00D143F8"/>
    <w:rsid w:val="00D16123"/>
    <w:rsid w:val="00D16928"/>
    <w:rsid w:val="00D172F4"/>
    <w:rsid w:val="00D17393"/>
    <w:rsid w:val="00D23E63"/>
    <w:rsid w:val="00D2572B"/>
    <w:rsid w:val="00D269B6"/>
    <w:rsid w:val="00D30127"/>
    <w:rsid w:val="00D3396C"/>
    <w:rsid w:val="00D377EA"/>
    <w:rsid w:val="00D40083"/>
    <w:rsid w:val="00D44CAE"/>
    <w:rsid w:val="00D45F42"/>
    <w:rsid w:val="00D50063"/>
    <w:rsid w:val="00D50EF8"/>
    <w:rsid w:val="00D510E1"/>
    <w:rsid w:val="00D53F7D"/>
    <w:rsid w:val="00D603B0"/>
    <w:rsid w:val="00D646DA"/>
    <w:rsid w:val="00D675AC"/>
    <w:rsid w:val="00D70849"/>
    <w:rsid w:val="00D72DF8"/>
    <w:rsid w:val="00D75C08"/>
    <w:rsid w:val="00D81720"/>
    <w:rsid w:val="00D8209B"/>
    <w:rsid w:val="00D820E5"/>
    <w:rsid w:val="00D827FA"/>
    <w:rsid w:val="00D83F75"/>
    <w:rsid w:val="00D8492F"/>
    <w:rsid w:val="00D86411"/>
    <w:rsid w:val="00D900D2"/>
    <w:rsid w:val="00D90A65"/>
    <w:rsid w:val="00D91451"/>
    <w:rsid w:val="00D924A1"/>
    <w:rsid w:val="00D94321"/>
    <w:rsid w:val="00D948E9"/>
    <w:rsid w:val="00D9681B"/>
    <w:rsid w:val="00D97E14"/>
    <w:rsid w:val="00DA2085"/>
    <w:rsid w:val="00DA23C1"/>
    <w:rsid w:val="00DA4043"/>
    <w:rsid w:val="00DA5ED5"/>
    <w:rsid w:val="00DB0760"/>
    <w:rsid w:val="00DB19F7"/>
    <w:rsid w:val="00DB1DCF"/>
    <w:rsid w:val="00DB4EFB"/>
    <w:rsid w:val="00DB53C2"/>
    <w:rsid w:val="00DB5C24"/>
    <w:rsid w:val="00DB69C0"/>
    <w:rsid w:val="00DB6F2C"/>
    <w:rsid w:val="00DB723F"/>
    <w:rsid w:val="00DB7A73"/>
    <w:rsid w:val="00DB7F8D"/>
    <w:rsid w:val="00DC0F2A"/>
    <w:rsid w:val="00DC23E8"/>
    <w:rsid w:val="00DC322B"/>
    <w:rsid w:val="00DC387A"/>
    <w:rsid w:val="00DC3A7C"/>
    <w:rsid w:val="00DC5306"/>
    <w:rsid w:val="00DC5845"/>
    <w:rsid w:val="00DD13BB"/>
    <w:rsid w:val="00DD1FBC"/>
    <w:rsid w:val="00DD53A1"/>
    <w:rsid w:val="00DD64B4"/>
    <w:rsid w:val="00DD69E7"/>
    <w:rsid w:val="00DD712E"/>
    <w:rsid w:val="00DE0B88"/>
    <w:rsid w:val="00DE21F7"/>
    <w:rsid w:val="00DE2FA6"/>
    <w:rsid w:val="00DE4B56"/>
    <w:rsid w:val="00DE507E"/>
    <w:rsid w:val="00DE5F08"/>
    <w:rsid w:val="00DF13B2"/>
    <w:rsid w:val="00DF37FD"/>
    <w:rsid w:val="00DF55BC"/>
    <w:rsid w:val="00DF59E1"/>
    <w:rsid w:val="00DF635D"/>
    <w:rsid w:val="00DF7C71"/>
    <w:rsid w:val="00E00BF2"/>
    <w:rsid w:val="00E02420"/>
    <w:rsid w:val="00E03234"/>
    <w:rsid w:val="00E0370C"/>
    <w:rsid w:val="00E0404D"/>
    <w:rsid w:val="00E1199F"/>
    <w:rsid w:val="00E13E9C"/>
    <w:rsid w:val="00E151EE"/>
    <w:rsid w:val="00E170C6"/>
    <w:rsid w:val="00E17CE2"/>
    <w:rsid w:val="00E21CBB"/>
    <w:rsid w:val="00E232CB"/>
    <w:rsid w:val="00E2334C"/>
    <w:rsid w:val="00E235B7"/>
    <w:rsid w:val="00E2502A"/>
    <w:rsid w:val="00E2696B"/>
    <w:rsid w:val="00E31CB4"/>
    <w:rsid w:val="00E32BE2"/>
    <w:rsid w:val="00E32C15"/>
    <w:rsid w:val="00E35B81"/>
    <w:rsid w:val="00E376D5"/>
    <w:rsid w:val="00E40288"/>
    <w:rsid w:val="00E40810"/>
    <w:rsid w:val="00E41AD5"/>
    <w:rsid w:val="00E43868"/>
    <w:rsid w:val="00E43E79"/>
    <w:rsid w:val="00E448E8"/>
    <w:rsid w:val="00E465B2"/>
    <w:rsid w:val="00E513A6"/>
    <w:rsid w:val="00E51C08"/>
    <w:rsid w:val="00E536FE"/>
    <w:rsid w:val="00E5583D"/>
    <w:rsid w:val="00E55E0B"/>
    <w:rsid w:val="00E55FB9"/>
    <w:rsid w:val="00E57D9F"/>
    <w:rsid w:val="00E60976"/>
    <w:rsid w:val="00E66ECB"/>
    <w:rsid w:val="00E70B20"/>
    <w:rsid w:val="00E71D1D"/>
    <w:rsid w:val="00E72E27"/>
    <w:rsid w:val="00E74413"/>
    <w:rsid w:val="00E75F96"/>
    <w:rsid w:val="00E779ED"/>
    <w:rsid w:val="00E77D5F"/>
    <w:rsid w:val="00E808C7"/>
    <w:rsid w:val="00E80DDE"/>
    <w:rsid w:val="00E81B8C"/>
    <w:rsid w:val="00E8290B"/>
    <w:rsid w:val="00E82EA7"/>
    <w:rsid w:val="00E843B3"/>
    <w:rsid w:val="00E857CD"/>
    <w:rsid w:val="00E90493"/>
    <w:rsid w:val="00E90764"/>
    <w:rsid w:val="00E911B9"/>
    <w:rsid w:val="00E91C80"/>
    <w:rsid w:val="00E94D11"/>
    <w:rsid w:val="00EA0156"/>
    <w:rsid w:val="00EA42A1"/>
    <w:rsid w:val="00EA6AFC"/>
    <w:rsid w:val="00EB259A"/>
    <w:rsid w:val="00EB27CC"/>
    <w:rsid w:val="00EB439D"/>
    <w:rsid w:val="00EB6A9C"/>
    <w:rsid w:val="00EB6E52"/>
    <w:rsid w:val="00EB6F58"/>
    <w:rsid w:val="00EB75EB"/>
    <w:rsid w:val="00EC2D9F"/>
    <w:rsid w:val="00EC2DE7"/>
    <w:rsid w:val="00EC3553"/>
    <w:rsid w:val="00EC6431"/>
    <w:rsid w:val="00EC7D8B"/>
    <w:rsid w:val="00ED26D9"/>
    <w:rsid w:val="00ED4510"/>
    <w:rsid w:val="00ED4F0F"/>
    <w:rsid w:val="00ED70C2"/>
    <w:rsid w:val="00ED7BCE"/>
    <w:rsid w:val="00EE1888"/>
    <w:rsid w:val="00EE27AF"/>
    <w:rsid w:val="00EE4A15"/>
    <w:rsid w:val="00EE5103"/>
    <w:rsid w:val="00EF2827"/>
    <w:rsid w:val="00EF3EBC"/>
    <w:rsid w:val="00EF4133"/>
    <w:rsid w:val="00EF42F1"/>
    <w:rsid w:val="00EF4BAD"/>
    <w:rsid w:val="00EF4CD5"/>
    <w:rsid w:val="00F0314B"/>
    <w:rsid w:val="00F03393"/>
    <w:rsid w:val="00F04F37"/>
    <w:rsid w:val="00F06F09"/>
    <w:rsid w:val="00F07B74"/>
    <w:rsid w:val="00F117E9"/>
    <w:rsid w:val="00F135BE"/>
    <w:rsid w:val="00F1381B"/>
    <w:rsid w:val="00F13F13"/>
    <w:rsid w:val="00F20079"/>
    <w:rsid w:val="00F34583"/>
    <w:rsid w:val="00F35CB3"/>
    <w:rsid w:val="00F36001"/>
    <w:rsid w:val="00F3654A"/>
    <w:rsid w:val="00F42A36"/>
    <w:rsid w:val="00F4486B"/>
    <w:rsid w:val="00F46B13"/>
    <w:rsid w:val="00F47B2C"/>
    <w:rsid w:val="00F51F5D"/>
    <w:rsid w:val="00F52A63"/>
    <w:rsid w:val="00F5431B"/>
    <w:rsid w:val="00F55D3B"/>
    <w:rsid w:val="00F56FCA"/>
    <w:rsid w:val="00F624FF"/>
    <w:rsid w:val="00F63B00"/>
    <w:rsid w:val="00F66FB0"/>
    <w:rsid w:val="00F70997"/>
    <w:rsid w:val="00F7123C"/>
    <w:rsid w:val="00F77CAC"/>
    <w:rsid w:val="00F82A97"/>
    <w:rsid w:val="00F8344F"/>
    <w:rsid w:val="00F9110C"/>
    <w:rsid w:val="00F919CB"/>
    <w:rsid w:val="00F91A8E"/>
    <w:rsid w:val="00F93262"/>
    <w:rsid w:val="00F93DA5"/>
    <w:rsid w:val="00F95DB8"/>
    <w:rsid w:val="00FA4983"/>
    <w:rsid w:val="00FA5DB2"/>
    <w:rsid w:val="00FA690F"/>
    <w:rsid w:val="00FB0DAC"/>
    <w:rsid w:val="00FB2554"/>
    <w:rsid w:val="00FB2A15"/>
    <w:rsid w:val="00FB49D5"/>
    <w:rsid w:val="00FB4A29"/>
    <w:rsid w:val="00FB4CC5"/>
    <w:rsid w:val="00FB5231"/>
    <w:rsid w:val="00FC0619"/>
    <w:rsid w:val="00FC0962"/>
    <w:rsid w:val="00FC129C"/>
    <w:rsid w:val="00FC3536"/>
    <w:rsid w:val="00FC3866"/>
    <w:rsid w:val="00FC4010"/>
    <w:rsid w:val="00FC4F57"/>
    <w:rsid w:val="00FC4F65"/>
    <w:rsid w:val="00FC5865"/>
    <w:rsid w:val="00FC6943"/>
    <w:rsid w:val="00FC70B7"/>
    <w:rsid w:val="00FC7154"/>
    <w:rsid w:val="00FD0F92"/>
    <w:rsid w:val="00FD3112"/>
    <w:rsid w:val="00FD3EB9"/>
    <w:rsid w:val="00FD4793"/>
    <w:rsid w:val="00FD5706"/>
    <w:rsid w:val="00FD6322"/>
    <w:rsid w:val="00FD6D11"/>
    <w:rsid w:val="00FD78A1"/>
    <w:rsid w:val="00FE1379"/>
    <w:rsid w:val="00FE76F8"/>
    <w:rsid w:val="00FF138B"/>
    <w:rsid w:val="00FF23F7"/>
    <w:rsid w:val="00FF41B8"/>
    <w:rsid w:val="00FF51D7"/>
    <w:rsid w:val="00FF5342"/>
    <w:rsid w:val="00FF7232"/>
    <w:rsid w:val="00FF7826"/>
    <w:rsid w:val="00FF7C16"/>
    <w:rsid w:val="00FF7D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95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411"/>
    <w:pPr>
      <w:widowControl w:val="0"/>
      <w:suppressAutoHyphens/>
      <w:spacing w:after="0" w:line="240" w:lineRule="auto"/>
    </w:pPr>
    <w:rPr>
      <w:rFonts w:ascii="Times New Roman" w:eastAsia="Lucida Sans Unicode" w:hAnsi="Times New Roman" w:cs="Times New Roman"/>
      <w:kern w:val="1"/>
      <w:sz w:val="24"/>
      <w:szCs w:val="24"/>
      <w:lang w:val="lt-LT" w:eastAsia="ar-SA"/>
    </w:rPr>
  </w:style>
  <w:style w:type="paragraph" w:styleId="Heading1">
    <w:name w:val="heading 1"/>
    <w:basedOn w:val="Normal"/>
    <w:next w:val="Normal"/>
    <w:link w:val="Heading1Char"/>
    <w:qFormat/>
    <w:rsid w:val="009B0463"/>
    <w:pPr>
      <w:numPr>
        <w:numId w:val="2"/>
      </w:numPr>
      <w:ind w:left="0"/>
      <w:outlineLvl w:val="0"/>
    </w:pPr>
    <w:rPr>
      <w:b/>
      <w:bCs/>
      <w:sz w:val="28"/>
      <w:szCs w:val="28"/>
    </w:rPr>
  </w:style>
  <w:style w:type="paragraph" w:styleId="Heading2">
    <w:name w:val="heading 2"/>
    <w:basedOn w:val="Normal"/>
    <w:next w:val="BodyText"/>
    <w:link w:val="Heading2Char"/>
    <w:qFormat/>
    <w:rsid w:val="009B0463"/>
    <w:pPr>
      <w:numPr>
        <w:ilvl w:val="1"/>
        <w:numId w:val="1"/>
      </w:numPr>
      <w:spacing w:before="240"/>
      <w:jc w:val="both"/>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0463"/>
    <w:rPr>
      <w:rFonts w:ascii="Times New Roman" w:eastAsia="Lucida Sans Unicode" w:hAnsi="Times New Roman" w:cs="Times New Roman"/>
      <w:b/>
      <w:bCs/>
      <w:kern w:val="1"/>
      <w:sz w:val="28"/>
      <w:szCs w:val="28"/>
      <w:lang w:val="lt-LT" w:eastAsia="ar-SA"/>
    </w:rPr>
  </w:style>
  <w:style w:type="character" w:customStyle="1" w:styleId="Heading2Char">
    <w:name w:val="Heading 2 Char"/>
    <w:basedOn w:val="DefaultParagraphFont"/>
    <w:link w:val="Heading2"/>
    <w:rsid w:val="009B0463"/>
    <w:rPr>
      <w:rFonts w:ascii="Times New Roman" w:eastAsia="Lucida Sans Unicode" w:hAnsi="Times New Roman" w:cs="Times New Roman"/>
      <w:b/>
      <w:kern w:val="1"/>
      <w:sz w:val="24"/>
      <w:szCs w:val="20"/>
      <w:lang w:val="lt-LT" w:eastAsia="ar-SA"/>
    </w:rPr>
  </w:style>
  <w:style w:type="paragraph" w:styleId="BodyText">
    <w:name w:val="Body Text"/>
    <w:basedOn w:val="Normal"/>
    <w:link w:val="BodyTextChar"/>
    <w:rsid w:val="009B0463"/>
    <w:pPr>
      <w:spacing w:after="120"/>
    </w:pPr>
  </w:style>
  <w:style w:type="character" w:customStyle="1" w:styleId="BodyTextChar">
    <w:name w:val="Body Text Char"/>
    <w:basedOn w:val="DefaultParagraphFont"/>
    <w:link w:val="BodyText"/>
    <w:rsid w:val="009B0463"/>
    <w:rPr>
      <w:rFonts w:ascii="Times New Roman" w:eastAsia="Lucida Sans Unicode" w:hAnsi="Times New Roman" w:cs="Times New Roman"/>
      <w:kern w:val="1"/>
      <w:sz w:val="24"/>
      <w:szCs w:val="24"/>
      <w:lang w:val="lt-LT" w:eastAsia="ar-SA"/>
    </w:rPr>
  </w:style>
  <w:style w:type="paragraph" w:styleId="BodyText2">
    <w:name w:val="Body Text 2"/>
    <w:basedOn w:val="Normal"/>
    <w:link w:val="BodyText2Char"/>
    <w:rsid w:val="009B0463"/>
    <w:pPr>
      <w:widowControl/>
      <w:spacing w:after="120" w:line="480" w:lineRule="auto"/>
    </w:pPr>
    <w:rPr>
      <w:rFonts w:eastAsia="Arial"/>
      <w:sz w:val="20"/>
      <w:szCs w:val="20"/>
    </w:rPr>
  </w:style>
  <w:style w:type="character" w:customStyle="1" w:styleId="BodyText2Char">
    <w:name w:val="Body Text 2 Char"/>
    <w:basedOn w:val="DefaultParagraphFont"/>
    <w:link w:val="BodyText2"/>
    <w:rsid w:val="009B0463"/>
    <w:rPr>
      <w:rFonts w:ascii="Times New Roman" w:eastAsia="Arial" w:hAnsi="Times New Roman" w:cs="Times New Roman"/>
      <w:kern w:val="1"/>
      <w:sz w:val="20"/>
      <w:szCs w:val="20"/>
      <w:lang w:val="lt-LT" w:eastAsia="ar-SA"/>
    </w:rPr>
  </w:style>
  <w:style w:type="table" w:styleId="TableGrid">
    <w:name w:val="Table Grid"/>
    <w:basedOn w:val="TableNormal"/>
    <w:uiPriority w:val="59"/>
    <w:rsid w:val="00E75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05CD"/>
    <w:pPr>
      <w:widowControl/>
      <w:suppressAutoHyphens w:val="0"/>
      <w:spacing w:after="200" w:line="276" w:lineRule="auto"/>
      <w:ind w:left="720"/>
      <w:contextualSpacing/>
    </w:pPr>
    <w:rPr>
      <w:rFonts w:asciiTheme="minorHAnsi" w:eastAsiaTheme="minorHAnsi" w:hAnsiTheme="minorHAnsi" w:cstheme="minorBidi"/>
      <w:noProof/>
      <w:kern w:val="0"/>
      <w:sz w:val="22"/>
      <w:szCs w:val="22"/>
      <w:lang w:eastAsia="en-US"/>
    </w:rPr>
  </w:style>
  <w:style w:type="paragraph" w:customStyle="1" w:styleId="Default">
    <w:name w:val="Default"/>
    <w:rsid w:val="00E536FE"/>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536FE"/>
    <w:rPr>
      <w:rFonts w:ascii="Tahoma" w:hAnsi="Tahoma" w:cs="Tahoma"/>
      <w:sz w:val="16"/>
      <w:szCs w:val="16"/>
    </w:rPr>
  </w:style>
  <w:style w:type="character" w:customStyle="1" w:styleId="BalloonTextChar">
    <w:name w:val="Balloon Text Char"/>
    <w:basedOn w:val="DefaultParagraphFont"/>
    <w:link w:val="BalloonText"/>
    <w:uiPriority w:val="99"/>
    <w:semiHidden/>
    <w:rsid w:val="00E536FE"/>
    <w:rPr>
      <w:rFonts w:ascii="Tahoma" w:eastAsia="Lucida Sans Unicode" w:hAnsi="Tahoma" w:cs="Tahoma"/>
      <w:kern w:val="1"/>
      <w:sz w:val="16"/>
      <w:szCs w:val="16"/>
      <w:lang w:val="lt-LT" w:eastAsia="ar-SA"/>
    </w:rPr>
  </w:style>
  <w:style w:type="character" w:styleId="Hyperlink">
    <w:name w:val="Hyperlink"/>
    <w:basedOn w:val="DefaultParagraphFont"/>
    <w:uiPriority w:val="99"/>
    <w:unhideWhenUsed/>
    <w:rsid w:val="00A463FD"/>
    <w:rPr>
      <w:color w:val="0000FF" w:themeColor="hyperlink"/>
      <w:u w:val="single"/>
    </w:rPr>
  </w:style>
  <w:style w:type="table" w:customStyle="1" w:styleId="PlainTable11">
    <w:name w:val="Plain Table 11"/>
    <w:basedOn w:val="TableNormal"/>
    <w:uiPriority w:val="41"/>
    <w:rsid w:val="00136A8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45087A"/>
    <w:rPr>
      <w:sz w:val="16"/>
      <w:szCs w:val="16"/>
    </w:rPr>
  </w:style>
  <w:style w:type="paragraph" w:styleId="CommentText">
    <w:name w:val="annotation text"/>
    <w:basedOn w:val="Normal"/>
    <w:link w:val="CommentTextChar"/>
    <w:uiPriority w:val="99"/>
    <w:unhideWhenUsed/>
    <w:rsid w:val="0045087A"/>
    <w:rPr>
      <w:sz w:val="20"/>
      <w:szCs w:val="20"/>
    </w:rPr>
  </w:style>
  <w:style w:type="character" w:customStyle="1" w:styleId="CommentTextChar">
    <w:name w:val="Comment Text Char"/>
    <w:basedOn w:val="DefaultParagraphFont"/>
    <w:link w:val="CommentText"/>
    <w:uiPriority w:val="99"/>
    <w:rsid w:val="0045087A"/>
    <w:rPr>
      <w:rFonts w:ascii="Times New Roman" w:eastAsia="Lucida Sans Unicode" w:hAnsi="Times New Roman" w:cs="Times New Roman"/>
      <w:kern w:val="1"/>
      <w:sz w:val="20"/>
      <w:szCs w:val="20"/>
      <w:lang w:val="lt-LT" w:eastAsia="ar-SA"/>
    </w:rPr>
  </w:style>
  <w:style w:type="paragraph" w:styleId="CommentSubject">
    <w:name w:val="annotation subject"/>
    <w:basedOn w:val="CommentText"/>
    <w:next w:val="CommentText"/>
    <w:link w:val="CommentSubjectChar"/>
    <w:uiPriority w:val="99"/>
    <w:semiHidden/>
    <w:unhideWhenUsed/>
    <w:rsid w:val="0045087A"/>
    <w:rPr>
      <w:b/>
      <w:bCs/>
    </w:rPr>
  </w:style>
  <w:style w:type="character" w:customStyle="1" w:styleId="CommentSubjectChar">
    <w:name w:val="Comment Subject Char"/>
    <w:basedOn w:val="CommentTextChar"/>
    <w:link w:val="CommentSubject"/>
    <w:uiPriority w:val="99"/>
    <w:semiHidden/>
    <w:rsid w:val="0045087A"/>
    <w:rPr>
      <w:rFonts w:ascii="Times New Roman" w:eastAsia="Lucida Sans Unicode" w:hAnsi="Times New Roman" w:cs="Times New Roman"/>
      <w:b/>
      <w:bCs/>
      <w:kern w:val="1"/>
      <w:sz w:val="20"/>
      <w:szCs w:val="20"/>
      <w:lang w:val="lt-LT" w:eastAsia="ar-SA"/>
    </w:rPr>
  </w:style>
  <w:style w:type="paragraph" w:styleId="Header">
    <w:name w:val="header"/>
    <w:basedOn w:val="Normal"/>
    <w:link w:val="HeaderChar"/>
    <w:uiPriority w:val="99"/>
    <w:unhideWhenUsed/>
    <w:rsid w:val="006C11A1"/>
    <w:pPr>
      <w:tabs>
        <w:tab w:val="center" w:pos="4986"/>
        <w:tab w:val="right" w:pos="9972"/>
      </w:tabs>
    </w:pPr>
  </w:style>
  <w:style w:type="character" w:customStyle="1" w:styleId="HeaderChar">
    <w:name w:val="Header Char"/>
    <w:basedOn w:val="DefaultParagraphFont"/>
    <w:link w:val="Header"/>
    <w:uiPriority w:val="99"/>
    <w:rsid w:val="006C11A1"/>
    <w:rPr>
      <w:rFonts w:ascii="Times New Roman" w:eastAsia="Lucida Sans Unicode" w:hAnsi="Times New Roman" w:cs="Times New Roman"/>
      <w:kern w:val="1"/>
      <w:sz w:val="24"/>
      <w:szCs w:val="24"/>
      <w:lang w:val="lt-LT" w:eastAsia="ar-SA"/>
    </w:rPr>
  </w:style>
  <w:style w:type="paragraph" w:styleId="Footer">
    <w:name w:val="footer"/>
    <w:basedOn w:val="Normal"/>
    <w:link w:val="FooterChar"/>
    <w:uiPriority w:val="99"/>
    <w:unhideWhenUsed/>
    <w:rsid w:val="006C11A1"/>
    <w:pPr>
      <w:tabs>
        <w:tab w:val="center" w:pos="4986"/>
        <w:tab w:val="right" w:pos="9972"/>
      </w:tabs>
    </w:pPr>
  </w:style>
  <w:style w:type="character" w:customStyle="1" w:styleId="FooterChar">
    <w:name w:val="Footer Char"/>
    <w:basedOn w:val="DefaultParagraphFont"/>
    <w:link w:val="Footer"/>
    <w:uiPriority w:val="99"/>
    <w:rsid w:val="006C11A1"/>
    <w:rPr>
      <w:rFonts w:ascii="Times New Roman" w:eastAsia="Lucida Sans Unicode" w:hAnsi="Times New Roman" w:cs="Times New Roman"/>
      <w:kern w:val="1"/>
      <w:sz w:val="24"/>
      <w:szCs w:val="24"/>
      <w:lang w:val="lt-LT" w:eastAsia="ar-SA"/>
    </w:rPr>
  </w:style>
  <w:style w:type="paragraph" w:customStyle="1" w:styleId="istatymas">
    <w:name w:val="istatymas"/>
    <w:basedOn w:val="Normal"/>
    <w:rsid w:val="002A5E73"/>
    <w:pPr>
      <w:widowControl/>
      <w:suppressAutoHyphens w:val="0"/>
      <w:spacing w:before="100" w:beforeAutospacing="1" w:after="100" w:afterAutospacing="1"/>
    </w:pPr>
    <w:rPr>
      <w:rFonts w:eastAsia="Times New Roman"/>
      <w:kern w:val="0"/>
      <w:lang w:eastAsia="lt-LT"/>
    </w:rPr>
  </w:style>
  <w:style w:type="paragraph" w:customStyle="1" w:styleId="bodytext0">
    <w:name w:val="bodytext"/>
    <w:basedOn w:val="Normal"/>
    <w:rsid w:val="002A5E73"/>
    <w:pPr>
      <w:widowControl/>
      <w:suppressAutoHyphens w:val="0"/>
      <w:spacing w:before="100" w:beforeAutospacing="1" w:after="100" w:afterAutospacing="1"/>
    </w:pPr>
    <w:rPr>
      <w:rFonts w:eastAsia="Times New Roman"/>
      <w:kern w:val="0"/>
      <w:lang w:eastAsia="lt-LT"/>
    </w:rPr>
  </w:style>
  <w:style w:type="character" w:customStyle="1" w:styleId="st1">
    <w:name w:val="st1"/>
    <w:basedOn w:val="DefaultParagraphFont"/>
    <w:rsid w:val="002A5E73"/>
  </w:style>
  <w:style w:type="paragraph" w:customStyle="1" w:styleId="Hipersaitas1">
    <w:name w:val="Hipersaitas1"/>
    <w:basedOn w:val="Normal"/>
    <w:rsid w:val="003B6BA0"/>
    <w:pPr>
      <w:widowControl/>
      <w:spacing w:before="280" w:after="280"/>
      <w:ind w:firstLine="720"/>
    </w:pPr>
    <w:rPr>
      <w:rFonts w:eastAsia="Times New Roman"/>
      <w:kern w:val="2"/>
    </w:rPr>
  </w:style>
  <w:style w:type="paragraph" w:customStyle="1" w:styleId="SLONormal">
    <w:name w:val="SLO Normal"/>
    <w:rsid w:val="003B6BA0"/>
    <w:pPr>
      <w:suppressAutoHyphens/>
      <w:spacing w:before="120" w:after="120" w:line="240" w:lineRule="auto"/>
      <w:jc w:val="both"/>
    </w:pPr>
    <w:rPr>
      <w:rFonts w:ascii="Times New Roman" w:eastAsia="Lucida Sans Unicode" w:hAnsi="Times New Roman" w:cs="Times New Roman"/>
      <w:kern w:val="2"/>
      <w:sz w:val="24"/>
      <w:szCs w:val="24"/>
      <w:lang w:val="en-GB" w:eastAsia="ar-SA"/>
    </w:rPr>
  </w:style>
  <w:style w:type="paragraph" w:styleId="FootnoteText">
    <w:name w:val="footnote text"/>
    <w:basedOn w:val="Normal"/>
    <w:link w:val="FootnoteTextChar"/>
    <w:uiPriority w:val="99"/>
    <w:semiHidden/>
    <w:unhideWhenUsed/>
    <w:rsid w:val="00DE5F08"/>
    <w:pPr>
      <w:widowControl/>
      <w:ind w:firstLine="720"/>
    </w:pPr>
    <w:rPr>
      <w:rFonts w:eastAsia="Times New Roman"/>
      <w:sz w:val="20"/>
      <w:szCs w:val="20"/>
    </w:rPr>
  </w:style>
  <w:style w:type="character" w:customStyle="1" w:styleId="FootnoteTextChar">
    <w:name w:val="Footnote Text Char"/>
    <w:basedOn w:val="DefaultParagraphFont"/>
    <w:link w:val="FootnoteText"/>
    <w:uiPriority w:val="99"/>
    <w:semiHidden/>
    <w:rsid w:val="00DE5F08"/>
    <w:rPr>
      <w:rFonts w:ascii="Times New Roman" w:eastAsia="Times New Roman" w:hAnsi="Times New Roman" w:cs="Times New Roman"/>
      <w:kern w:val="1"/>
      <w:sz w:val="20"/>
      <w:szCs w:val="20"/>
      <w:lang w:val="lt-LT" w:eastAsia="ar-SA"/>
    </w:rPr>
  </w:style>
  <w:style w:type="character" w:styleId="FootnoteReference">
    <w:name w:val="footnote reference"/>
    <w:basedOn w:val="DefaultParagraphFont"/>
    <w:uiPriority w:val="99"/>
    <w:semiHidden/>
    <w:unhideWhenUsed/>
    <w:rsid w:val="00DE5F08"/>
    <w:rPr>
      <w:vertAlign w:val="superscript"/>
    </w:rPr>
  </w:style>
  <w:style w:type="character" w:styleId="Emphasis">
    <w:name w:val="Emphasis"/>
    <w:basedOn w:val="DefaultParagraphFont"/>
    <w:uiPriority w:val="20"/>
    <w:qFormat/>
    <w:rsid w:val="00A12773"/>
    <w:rPr>
      <w:i/>
      <w:iCs/>
    </w:rPr>
  </w:style>
  <w:style w:type="paragraph" w:styleId="EndnoteText">
    <w:name w:val="endnote text"/>
    <w:basedOn w:val="Normal"/>
    <w:link w:val="EndnoteTextChar"/>
    <w:uiPriority w:val="99"/>
    <w:semiHidden/>
    <w:unhideWhenUsed/>
    <w:rsid w:val="00C7476F"/>
    <w:rPr>
      <w:sz w:val="20"/>
      <w:szCs w:val="20"/>
    </w:rPr>
  </w:style>
  <w:style w:type="character" w:customStyle="1" w:styleId="EndnoteTextChar">
    <w:name w:val="Endnote Text Char"/>
    <w:basedOn w:val="DefaultParagraphFont"/>
    <w:link w:val="EndnoteText"/>
    <w:uiPriority w:val="99"/>
    <w:semiHidden/>
    <w:rsid w:val="00C7476F"/>
    <w:rPr>
      <w:rFonts w:ascii="Times New Roman" w:eastAsia="Lucida Sans Unicode" w:hAnsi="Times New Roman" w:cs="Times New Roman"/>
      <w:kern w:val="1"/>
      <w:sz w:val="20"/>
      <w:szCs w:val="20"/>
      <w:lang w:val="lt-LT" w:eastAsia="ar-SA"/>
    </w:rPr>
  </w:style>
  <w:style w:type="character" w:styleId="EndnoteReference">
    <w:name w:val="endnote reference"/>
    <w:basedOn w:val="DefaultParagraphFont"/>
    <w:uiPriority w:val="99"/>
    <w:semiHidden/>
    <w:unhideWhenUsed/>
    <w:rsid w:val="00C7476F"/>
    <w:rPr>
      <w:vertAlign w:val="superscript"/>
    </w:rPr>
  </w:style>
  <w:style w:type="paragraph" w:customStyle="1" w:styleId="tin">
    <w:name w:val="tin"/>
    <w:basedOn w:val="Normal"/>
    <w:rsid w:val="00DB6F2C"/>
    <w:pPr>
      <w:widowControl/>
      <w:suppressAutoHyphens w:val="0"/>
      <w:spacing w:after="150"/>
    </w:pPr>
    <w:rPr>
      <w:rFonts w:eastAsia="Times New Roman"/>
      <w:kern w:val="0"/>
      <w:lang w:eastAsia="lt-LT"/>
    </w:rPr>
  </w:style>
  <w:style w:type="paragraph" w:customStyle="1" w:styleId="CM4">
    <w:name w:val="CM4"/>
    <w:basedOn w:val="Normal"/>
    <w:next w:val="Normal"/>
    <w:uiPriority w:val="99"/>
    <w:rsid w:val="00A34BFA"/>
    <w:pPr>
      <w:widowControl/>
      <w:suppressAutoHyphens w:val="0"/>
      <w:autoSpaceDE w:val="0"/>
      <w:autoSpaceDN w:val="0"/>
      <w:adjustRightInd w:val="0"/>
    </w:pPr>
    <w:rPr>
      <w:rFonts w:eastAsiaTheme="minorHAnsi"/>
      <w:kern w:val="0"/>
      <w:lang w:eastAsia="en-US"/>
    </w:rPr>
  </w:style>
  <w:style w:type="character" w:customStyle="1" w:styleId="Neapdorotaspaminjimas1">
    <w:name w:val="Neapdorotas paminėjimas1"/>
    <w:basedOn w:val="DefaultParagraphFont"/>
    <w:uiPriority w:val="99"/>
    <w:semiHidden/>
    <w:unhideWhenUsed/>
    <w:rsid w:val="00A874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37066">
      <w:bodyDiv w:val="1"/>
      <w:marLeft w:val="0"/>
      <w:marRight w:val="0"/>
      <w:marTop w:val="0"/>
      <w:marBottom w:val="0"/>
      <w:divBdr>
        <w:top w:val="none" w:sz="0" w:space="0" w:color="auto"/>
        <w:left w:val="none" w:sz="0" w:space="0" w:color="auto"/>
        <w:bottom w:val="none" w:sz="0" w:space="0" w:color="auto"/>
        <w:right w:val="none" w:sz="0" w:space="0" w:color="auto"/>
      </w:divBdr>
    </w:div>
    <w:div w:id="169373954">
      <w:bodyDiv w:val="1"/>
      <w:marLeft w:val="0"/>
      <w:marRight w:val="0"/>
      <w:marTop w:val="0"/>
      <w:marBottom w:val="0"/>
      <w:divBdr>
        <w:top w:val="none" w:sz="0" w:space="0" w:color="auto"/>
        <w:left w:val="none" w:sz="0" w:space="0" w:color="auto"/>
        <w:bottom w:val="none" w:sz="0" w:space="0" w:color="auto"/>
        <w:right w:val="none" w:sz="0" w:space="0" w:color="auto"/>
      </w:divBdr>
    </w:div>
    <w:div w:id="215548284">
      <w:bodyDiv w:val="1"/>
      <w:marLeft w:val="0"/>
      <w:marRight w:val="0"/>
      <w:marTop w:val="0"/>
      <w:marBottom w:val="0"/>
      <w:divBdr>
        <w:top w:val="none" w:sz="0" w:space="0" w:color="auto"/>
        <w:left w:val="none" w:sz="0" w:space="0" w:color="auto"/>
        <w:bottom w:val="none" w:sz="0" w:space="0" w:color="auto"/>
        <w:right w:val="none" w:sz="0" w:space="0" w:color="auto"/>
      </w:divBdr>
    </w:div>
    <w:div w:id="266351841">
      <w:bodyDiv w:val="1"/>
      <w:marLeft w:val="0"/>
      <w:marRight w:val="0"/>
      <w:marTop w:val="0"/>
      <w:marBottom w:val="0"/>
      <w:divBdr>
        <w:top w:val="none" w:sz="0" w:space="0" w:color="auto"/>
        <w:left w:val="none" w:sz="0" w:space="0" w:color="auto"/>
        <w:bottom w:val="none" w:sz="0" w:space="0" w:color="auto"/>
        <w:right w:val="none" w:sz="0" w:space="0" w:color="auto"/>
      </w:divBdr>
      <w:divsChild>
        <w:div w:id="1231232606">
          <w:marLeft w:val="0"/>
          <w:marRight w:val="0"/>
          <w:marTop w:val="0"/>
          <w:marBottom w:val="0"/>
          <w:divBdr>
            <w:top w:val="none" w:sz="0" w:space="0" w:color="auto"/>
            <w:left w:val="none" w:sz="0" w:space="0" w:color="auto"/>
            <w:bottom w:val="none" w:sz="0" w:space="0" w:color="auto"/>
            <w:right w:val="none" w:sz="0" w:space="0" w:color="auto"/>
          </w:divBdr>
        </w:div>
        <w:div w:id="224217483">
          <w:marLeft w:val="0"/>
          <w:marRight w:val="0"/>
          <w:marTop w:val="0"/>
          <w:marBottom w:val="0"/>
          <w:divBdr>
            <w:top w:val="none" w:sz="0" w:space="0" w:color="auto"/>
            <w:left w:val="none" w:sz="0" w:space="0" w:color="auto"/>
            <w:bottom w:val="none" w:sz="0" w:space="0" w:color="auto"/>
            <w:right w:val="none" w:sz="0" w:space="0" w:color="auto"/>
          </w:divBdr>
        </w:div>
        <w:div w:id="2059737620">
          <w:marLeft w:val="0"/>
          <w:marRight w:val="0"/>
          <w:marTop w:val="0"/>
          <w:marBottom w:val="0"/>
          <w:divBdr>
            <w:top w:val="none" w:sz="0" w:space="0" w:color="auto"/>
            <w:left w:val="none" w:sz="0" w:space="0" w:color="auto"/>
            <w:bottom w:val="none" w:sz="0" w:space="0" w:color="auto"/>
            <w:right w:val="none" w:sz="0" w:space="0" w:color="auto"/>
          </w:divBdr>
        </w:div>
        <w:div w:id="95223938">
          <w:marLeft w:val="0"/>
          <w:marRight w:val="0"/>
          <w:marTop w:val="0"/>
          <w:marBottom w:val="0"/>
          <w:divBdr>
            <w:top w:val="none" w:sz="0" w:space="0" w:color="auto"/>
            <w:left w:val="none" w:sz="0" w:space="0" w:color="auto"/>
            <w:bottom w:val="none" w:sz="0" w:space="0" w:color="auto"/>
            <w:right w:val="none" w:sz="0" w:space="0" w:color="auto"/>
          </w:divBdr>
        </w:div>
        <w:div w:id="1892379105">
          <w:marLeft w:val="0"/>
          <w:marRight w:val="0"/>
          <w:marTop w:val="0"/>
          <w:marBottom w:val="0"/>
          <w:divBdr>
            <w:top w:val="none" w:sz="0" w:space="0" w:color="auto"/>
            <w:left w:val="none" w:sz="0" w:space="0" w:color="auto"/>
            <w:bottom w:val="none" w:sz="0" w:space="0" w:color="auto"/>
            <w:right w:val="none" w:sz="0" w:space="0" w:color="auto"/>
          </w:divBdr>
        </w:div>
        <w:div w:id="322783982">
          <w:marLeft w:val="0"/>
          <w:marRight w:val="0"/>
          <w:marTop w:val="0"/>
          <w:marBottom w:val="0"/>
          <w:divBdr>
            <w:top w:val="none" w:sz="0" w:space="0" w:color="auto"/>
            <w:left w:val="none" w:sz="0" w:space="0" w:color="auto"/>
            <w:bottom w:val="none" w:sz="0" w:space="0" w:color="auto"/>
            <w:right w:val="none" w:sz="0" w:space="0" w:color="auto"/>
          </w:divBdr>
        </w:div>
        <w:div w:id="432362084">
          <w:marLeft w:val="0"/>
          <w:marRight w:val="0"/>
          <w:marTop w:val="0"/>
          <w:marBottom w:val="0"/>
          <w:divBdr>
            <w:top w:val="none" w:sz="0" w:space="0" w:color="auto"/>
            <w:left w:val="none" w:sz="0" w:space="0" w:color="auto"/>
            <w:bottom w:val="none" w:sz="0" w:space="0" w:color="auto"/>
            <w:right w:val="none" w:sz="0" w:space="0" w:color="auto"/>
          </w:divBdr>
        </w:div>
        <w:div w:id="1871717782">
          <w:marLeft w:val="0"/>
          <w:marRight w:val="0"/>
          <w:marTop w:val="0"/>
          <w:marBottom w:val="0"/>
          <w:divBdr>
            <w:top w:val="none" w:sz="0" w:space="0" w:color="auto"/>
            <w:left w:val="none" w:sz="0" w:space="0" w:color="auto"/>
            <w:bottom w:val="none" w:sz="0" w:space="0" w:color="auto"/>
            <w:right w:val="none" w:sz="0" w:space="0" w:color="auto"/>
          </w:divBdr>
        </w:div>
        <w:div w:id="2057193836">
          <w:marLeft w:val="0"/>
          <w:marRight w:val="0"/>
          <w:marTop w:val="0"/>
          <w:marBottom w:val="0"/>
          <w:divBdr>
            <w:top w:val="none" w:sz="0" w:space="0" w:color="auto"/>
            <w:left w:val="none" w:sz="0" w:space="0" w:color="auto"/>
            <w:bottom w:val="none" w:sz="0" w:space="0" w:color="auto"/>
            <w:right w:val="none" w:sz="0" w:space="0" w:color="auto"/>
          </w:divBdr>
        </w:div>
        <w:div w:id="1628269364">
          <w:marLeft w:val="0"/>
          <w:marRight w:val="0"/>
          <w:marTop w:val="0"/>
          <w:marBottom w:val="0"/>
          <w:divBdr>
            <w:top w:val="none" w:sz="0" w:space="0" w:color="auto"/>
            <w:left w:val="none" w:sz="0" w:space="0" w:color="auto"/>
            <w:bottom w:val="none" w:sz="0" w:space="0" w:color="auto"/>
            <w:right w:val="none" w:sz="0" w:space="0" w:color="auto"/>
          </w:divBdr>
        </w:div>
        <w:div w:id="1367102750">
          <w:marLeft w:val="0"/>
          <w:marRight w:val="0"/>
          <w:marTop w:val="0"/>
          <w:marBottom w:val="0"/>
          <w:divBdr>
            <w:top w:val="none" w:sz="0" w:space="0" w:color="auto"/>
            <w:left w:val="none" w:sz="0" w:space="0" w:color="auto"/>
            <w:bottom w:val="none" w:sz="0" w:space="0" w:color="auto"/>
            <w:right w:val="none" w:sz="0" w:space="0" w:color="auto"/>
          </w:divBdr>
        </w:div>
        <w:div w:id="1851555369">
          <w:marLeft w:val="0"/>
          <w:marRight w:val="0"/>
          <w:marTop w:val="0"/>
          <w:marBottom w:val="0"/>
          <w:divBdr>
            <w:top w:val="none" w:sz="0" w:space="0" w:color="auto"/>
            <w:left w:val="none" w:sz="0" w:space="0" w:color="auto"/>
            <w:bottom w:val="none" w:sz="0" w:space="0" w:color="auto"/>
            <w:right w:val="none" w:sz="0" w:space="0" w:color="auto"/>
          </w:divBdr>
        </w:div>
        <w:div w:id="592127564">
          <w:marLeft w:val="0"/>
          <w:marRight w:val="0"/>
          <w:marTop w:val="0"/>
          <w:marBottom w:val="0"/>
          <w:divBdr>
            <w:top w:val="none" w:sz="0" w:space="0" w:color="auto"/>
            <w:left w:val="none" w:sz="0" w:space="0" w:color="auto"/>
            <w:bottom w:val="none" w:sz="0" w:space="0" w:color="auto"/>
            <w:right w:val="none" w:sz="0" w:space="0" w:color="auto"/>
          </w:divBdr>
        </w:div>
        <w:div w:id="1077357744">
          <w:marLeft w:val="0"/>
          <w:marRight w:val="0"/>
          <w:marTop w:val="0"/>
          <w:marBottom w:val="0"/>
          <w:divBdr>
            <w:top w:val="none" w:sz="0" w:space="0" w:color="auto"/>
            <w:left w:val="none" w:sz="0" w:space="0" w:color="auto"/>
            <w:bottom w:val="none" w:sz="0" w:space="0" w:color="auto"/>
            <w:right w:val="none" w:sz="0" w:space="0" w:color="auto"/>
          </w:divBdr>
        </w:div>
        <w:div w:id="1593779972">
          <w:marLeft w:val="0"/>
          <w:marRight w:val="0"/>
          <w:marTop w:val="0"/>
          <w:marBottom w:val="0"/>
          <w:divBdr>
            <w:top w:val="none" w:sz="0" w:space="0" w:color="auto"/>
            <w:left w:val="none" w:sz="0" w:space="0" w:color="auto"/>
            <w:bottom w:val="none" w:sz="0" w:space="0" w:color="auto"/>
            <w:right w:val="none" w:sz="0" w:space="0" w:color="auto"/>
          </w:divBdr>
        </w:div>
        <w:div w:id="353309690">
          <w:marLeft w:val="0"/>
          <w:marRight w:val="0"/>
          <w:marTop w:val="0"/>
          <w:marBottom w:val="0"/>
          <w:divBdr>
            <w:top w:val="none" w:sz="0" w:space="0" w:color="auto"/>
            <w:left w:val="none" w:sz="0" w:space="0" w:color="auto"/>
            <w:bottom w:val="none" w:sz="0" w:space="0" w:color="auto"/>
            <w:right w:val="none" w:sz="0" w:space="0" w:color="auto"/>
          </w:divBdr>
          <w:divsChild>
            <w:div w:id="1551916880">
              <w:marLeft w:val="0"/>
              <w:marRight w:val="0"/>
              <w:marTop w:val="0"/>
              <w:marBottom w:val="0"/>
              <w:divBdr>
                <w:top w:val="none" w:sz="0" w:space="0" w:color="auto"/>
                <w:left w:val="none" w:sz="0" w:space="0" w:color="auto"/>
                <w:bottom w:val="none" w:sz="0" w:space="0" w:color="auto"/>
                <w:right w:val="none" w:sz="0" w:space="0" w:color="auto"/>
              </w:divBdr>
            </w:div>
            <w:div w:id="550967579">
              <w:marLeft w:val="0"/>
              <w:marRight w:val="0"/>
              <w:marTop w:val="0"/>
              <w:marBottom w:val="0"/>
              <w:divBdr>
                <w:top w:val="none" w:sz="0" w:space="0" w:color="auto"/>
                <w:left w:val="none" w:sz="0" w:space="0" w:color="auto"/>
                <w:bottom w:val="none" w:sz="0" w:space="0" w:color="auto"/>
                <w:right w:val="none" w:sz="0" w:space="0" w:color="auto"/>
              </w:divBdr>
            </w:div>
            <w:div w:id="664087710">
              <w:marLeft w:val="0"/>
              <w:marRight w:val="0"/>
              <w:marTop w:val="0"/>
              <w:marBottom w:val="0"/>
              <w:divBdr>
                <w:top w:val="none" w:sz="0" w:space="0" w:color="auto"/>
                <w:left w:val="none" w:sz="0" w:space="0" w:color="auto"/>
                <w:bottom w:val="none" w:sz="0" w:space="0" w:color="auto"/>
                <w:right w:val="none" w:sz="0" w:space="0" w:color="auto"/>
              </w:divBdr>
            </w:div>
            <w:div w:id="1180579174">
              <w:marLeft w:val="0"/>
              <w:marRight w:val="0"/>
              <w:marTop w:val="0"/>
              <w:marBottom w:val="0"/>
              <w:divBdr>
                <w:top w:val="none" w:sz="0" w:space="0" w:color="auto"/>
                <w:left w:val="none" w:sz="0" w:space="0" w:color="auto"/>
                <w:bottom w:val="none" w:sz="0" w:space="0" w:color="auto"/>
                <w:right w:val="none" w:sz="0" w:space="0" w:color="auto"/>
              </w:divBdr>
            </w:div>
            <w:div w:id="317081299">
              <w:marLeft w:val="0"/>
              <w:marRight w:val="0"/>
              <w:marTop w:val="0"/>
              <w:marBottom w:val="0"/>
              <w:divBdr>
                <w:top w:val="none" w:sz="0" w:space="0" w:color="auto"/>
                <w:left w:val="none" w:sz="0" w:space="0" w:color="auto"/>
                <w:bottom w:val="none" w:sz="0" w:space="0" w:color="auto"/>
                <w:right w:val="none" w:sz="0" w:space="0" w:color="auto"/>
              </w:divBdr>
            </w:div>
            <w:div w:id="474686389">
              <w:marLeft w:val="0"/>
              <w:marRight w:val="0"/>
              <w:marTop w:val="0"/>
              <w:marBottom w:val="0"/>
              <w:divBdr>
                <w:top w:val="none" w:sz="0" w:space="0" w:color="auto"/>
                <w:left w:val="none" w:sz="0" w:space="0" w:color="auto"/>
                <w:bottom w:val="none" w:sz="0" w:space="0" w:color="auto"/>
                <w:right w:val="none" w:sz="0" w:space="0" w:color="auto"/>
              </w:divBdr>
            </w:div>
            <w:div w:id="1720742577">
              <w:marLeft w:val="0"/>
              <w:marRight w:val="0"/>
              <w:marTop w:val="0"/>
              <w:marBottom w:val="0"/>
              <w:divBdr>
                <w:top w:val="none" w:sz="0" w:space="0" w:color="auto"/>
                <w:left w:val="none" w:sz="0" w:space="0" w:color="auto"/>
                <w:bottom w:val="none" w:sz="0" w:space="0" w:color="auto"/>
                <w:right w:val="none" w:sz="0" w:space="0" w:color="auto"/>
              </w:divBdr>
            </w:div>
          </w:divsChild>
        </w:div>
        <w:div w:id="1891573715">
          <w:marLeft w:val="0"/>
          <w:marRight w:val="0"/>
          <w:marTop w:val="0"/>
          <w:marBottom w:val="0"/>
          <w:divBdr>
            <w:top w:val="none" w:sz="0" w:space="0" w:color="auto"/>
            <w:left w:val="none" w:sz="0" w:space="0" w:color="auto"/>
            <w:bottom w:val="none" w:sz="0" w:space="0" w:color="auto"/>
            <w:right w:val="none" w:sz="0" w:space="0" w:color="auto"/>
          </w:divBdr>
        </w:div>
        <w:div w:id="1709992801">
          <w:marLeft w:val="0"/>
          <w:marRight w:val="0"/>
          <w:marTop w:val="0"/>
          <w:marBottom w:val="0"/>
          <w:divBdr>
            <w:top w:val="none" w:sz="0" w:space="0" w:color="auto"/>
            <w:left w:val="none" w:sz="0" w:space="0" w:color="auto"/>
            <w:bottom w:val="none" w:sz="0" w:space="0" w:color="auto"/>
            <w:right w:val="none" w:sz="0" w:space="0" w:color="auto"/>
          </w:divBdr>
        </w:div>
        <w:div w:id="323164683">
          <w:marLeft w:val="0"/>
          <w:marRight w:val="0"/>
          <w:marTop w:val="0"/>
          <w:marBottom w:val="0"/>
          <w:divBdr>
            <w:top w:val="none" w:sz="0" w:space="0" w:color="auto"/>
            <w:left w:val="none" w:sz="0" w:space="0" w:color="auto"/>
            <w:bottom w:val="none" w:sz="0" w:space="0" w:color="auto"/>
            <w:right w:val="none" w:sz="0" w:space="0" w:color="auto"/>
          </w:divBdr>
        </w:div>
        <w:div w:id="794711166">
          <w:marLeft w:val="0"/>
          <w:marRight w:val="0"/>
          <w:marTop w:val="0"/>
          <w:marBottom w:val="0"/>
          <w:divBdr>
            <w:top w:val="none" w:sz="0" w:space="0" w:color="auto"/>
            <w:left w:val="none" w:sz="0" w:space="0" w:color="auto"/>
            <w:bottom w:val="none" w:sz="0" w:space="0" w:color="auto"/>
            <w:right w:val="none" w:sz="0" w:space="0" w:color="auto"/>
          </w:divBdr>
        </w:div>
      </w:divsChild>
    </w:div>
    <w:div w:id="566038730">
      <w:bodyDiv w:val="1"/>
      <w:marLeft w:val="0"/>
      <w:marRight w:val="0"/>
      <w:marTop w:val="0"/>
      <w:marBottom w:val="0"/>
      <w:divBdr>
        <w:top w:val="none" w:sz="0" w:space="0" w:color="auto"/>
        <w:left w:val="none" w:sz="0" w:space="0" w:color="auto"/>
        <w:bottom w:val="none" w:sz="0" w:space="0" w:color="auto"/>
        <w:right w:val="none" w:sz="0" w:space="0" w:color="auto"/>
      </w:divBdr>
    </w:div>
    <w:div w:id="586039894">
      <w:bodyDiv w:val="1"/>
      <w:marLeft w:val="0"/>
      <w:marRight w:val="0"/>
      <w:marTop w:val="0"/>
      <w:marBottom w:val="0"/>
      <w:divBdr>
        <w:top w:val="none" w:sz="0" w:space="0" w:color="auto"/>
        <w:left w:val="none" w:sz="0" w:space="0" w:color="auto"/>
        <w:bottom w:val="none" w:sz="0" w:space="0" w:color="auto"/>
        <w:right w:val="none" w:sz="0" w:space="0" w:color="auto"/>
      </w:divBdr>
    </w:div>
    <w:div w:id="940258338">
      <w:bodyDiv w:val="1"/>
      <w:marLeft w:val="0"/>
      <w:marRight w:val="0"/>
      <w:marTop w:val="0"/>
      <w:marBottom w:val="0"/>
      <w:divBdr>
        <w:top w:val="none" w:sz="0" w:space="0" w:color="auto"/>
        <w:left w:val="none" w:sz="0" w:space="0" w:color="auto"/>
        <w:bottom w:val="none" w:sz="0" w:space="0" w:color="auto"/>
        <w:right w:val="none" w:sz="0" w:space="0" w:color="auto"/>
      </w:divBdr>
    </w:div>
    <w:div w:id="1376537775">
      <w:bodyDiv w:val="1"/>
      <w:marLeft w:val="0"/>
      <w:marRight w:val="0"/>
      <w:marTop w:val="0"/>
      <w:marBottom w:val="0"/>
      <w:divBdr>
        <w:top w:val="none" w:sz="0" w:space="0" w:color="auto"/>
        <w:left w:val="none" w:sz="0" w:space="0" w:color="auto"/>
        <w:bottom w:val="none" w:sz="0" w:space="0" w:color="auto"/>
        <w:right w:val="none" w:sz="0" w:space="0" w:color="auto"/>
      </w:divBdr>
    </w:div>
    <w:div w:id="1385907838">
      <w:bodyDiv w:val="1"/>
      <w:marLeft w:val="0"/>
      <w:marRight w:val="0"/>
      <w:marTop w:val="0"/>
      <w:marBottom w:val="0"/>
      <w:divBdr>
        <w:top w:val="none" w:sz="0" w:space="0" w:color="auto"/>
        <w:left w:val="none" w:sz="0" w:space="0" w:color="auto"/>
        <w:bottom w:val="none" w:sz="0" w:space="0" w:color="auto"/>
        <w:right w:val="none" w:sz="0" w:space="0" w:color="auto"/>
      </w:divBdr>
    </w:div>
    <w:div w:id="1394232317">
      <w:bodyDiv w:val="1"/>
      <w:marLeft w:val="0"/>
      <w:marRight w:val="0"/>
      <w:marTop w:val="0"/>
      <w:marBottom w:val="0"/>
      <w:divBdr>
        <w:top w:val="none" w:sz="0" w:space="0" w:color="auto"/>
        <w:left w:val="none" w:sz="0" w:space="0" w:color="auto"/>
        <w:bottom w:val="none" w:sz="0" w:space="0" w:color="auto"/>
        <w:right w:val="none" w:sz="0" w:space="0" w:color="auto"/>
      </w:divBdr>
    </w:div>
    <w:div w:id="1715957317">
      <w:bodyDiv w:val="1"/>
      <w:marLeft w:val="0"/>
      <w:marRight w:val="0"/>
      <w:marTop w:val="0"/>
      <w:marBottom w:val="0"/>
      <w:divBdr>
        <w:top w:val="none" w:sz="0" w:space="0" w:color="auto"/>
        <w:left w:val="none" w:sz="0" w:space="0" w:color="auto"/>
        <w:bottom w:val="none" w:sz="0" w:space="0" w:color="auto"/>
        <w:right w:val="none" w:sz="0" w:space="0" w:color="auto"/>
      </w:divBdr>
    </w:div>
    <w:div w:id="2016494152">
      <w:bodyDiv w:val="1"/>
      <w:marLeft w:val="0"/>
      <w:marRight w:val="0"/>
      <w:marTop w:val="0"/>
      <w:marBottom w:val="0"/>
      <w:divBdr>
        <w:top w:val="none" w:sz="0" w:space="0" w:color="auto"/>
        <w:left w:val="none" w:sz="0" w:space="0" w:color="auto"/>
        <w:bottom w:val="none" w:sz="0" w:space="0" w:color="auto"/>
        <w:right w:val="none" w:sz="0" w:space="0" w:color="auto"/>
      </w:divBdr>
    </w:div>
    <w:div w:id="2067604876">
      <w:bodyDiv w:val="1"/>
      <w:marLeft w:val="0"/>
      <w:marRight w:val="0"/>
      <w:marTop w:val="0"/>
      <w:marBottom w:val="0"/>
      <w:divBdr>
        <w:top w:val="none" w:sz="0" w:space="0" w:color="auto"/>
        <w:left w:val="none" w:sz="0" w:space="0" w:color="auto"/>
        <w:bottom w:val="none" w:sz="0" w:space="0" w:color="auto"/>
        <w:right w:val="none" w:sz="0" w:space="0" w:color="auto"/>
      </w:divBdr>
    </w:div>
    <w:div w:id="2092386676">
      <w:bodyDiv w:val="1"/>
      <w:marLeft w:val="0"/>
      <w:marRight w:val="0"/>
      <w:marTop w:val="0"/>
      <w:marBottom w:val="0"/>
      <w:divBdr>
        <w:top w:val="none" w:sz="0" w:space="0" w:color="auto"/>
        <w:left w:val="none" w:sz="0" w:space="0" w:color="auto"/>
        <w:bottom w:val="none" w:sz="0" w:space="0" w:color="auto"/>
        <w:right w:val="none" w:sz="0" w:space="0" w:color="auto"/>
      </w:divBdr>
    </w:div>
    <w:div w:id="2126731121">
      <w:bodyDiv w:val="1"/>
      <w:marLeft w:val="0"/>
      <w:marRight w:val="0"/>
      <w:marTop w:val="0"/>
      <w:marBottom w:val="0"/>
      <w:divBdr>
        <w:top w:val="none" w:sz="0" w:space="0" w:color="auto"/>
        <w:left w:val="none" w:sz="0" w:space="0" w:color="auto"/>
        <w:bottom w:val="none" w:sz="0" w:space="0" w:color="auto"/>
        <w:right w:val="none" w:sz="0" w:space="0" w:color="auto"/>
      </w:divBdr>
      <w:divsChild>
        <w:div w:id="2006667390">
          <w:marLeft w:val="0"/>
          <w:marRight w:val="0"/>
          <w:marTop w:val="0"/>
          <w:marBottom w:val="0"/>
          <w:divBdr>
            <w:top w:val="none" w:sz="0" w:space="0" w:color="auto"/>
            <w:left w:val="none" w:sz="0" w:space="0" w:color="auto"/>
            <w:bottom w:val="none" w:sz="0" w:space="0" w:color="auto"/>
            <w:right w:val="none" w:sz="0" w:space="0" w:color="auto"/>
          </w:divBdr>
          <w:divsChild>
            <w:div w:id="1149008454">
              <w:marLeft w:val="0"/>
              <w:marRight w:val="0"/>
              <w:marTop w:val="0"/>
              <w:marBottom w:val="0"/>
              <w:divBdr>
                <w:top w:val="none" w:sz="0" w:space="0" w:color="auto"/>
                <w:left w:val="none" w:sz="0" w:space="0" w:color="auto"/>
                <w:bottom w:val="none" w:sz="0" w:space="0" w:color="auto"/>
                <w:right w:val="none" w:sz="0" w:space="0" w:color="auto"/>
              </w:divBdr>
              <w:divsChild>
                <w:div w:id="1294092548">
                  <w:marLeft w:val="0"/>
                  <w:marRight w:val="0"/>
                  <w:marTop w:val="0"/>
                  <w:marBottom w:val="0"/>
                  <w:divBdr>
                    <w:top w:val="none" w:sz="0" w:space="0" w:color="auto"/>
                    <w:left w:val="none" w:sz="0" w:space="0" w:color="auto"/>
                    <w:bottom w:val="none" w:sz="0" w:space="0" w:color="auto"/>
                    <w:right w:val="none" w:sz="0" w:space="0" w:color="auto"/>
                  </w:divBdr>
                  <w:divsChild>
                    <w:div w:id="1999262054">
                      <w:marLeft w:val="0"/>
                      <w:marRight w:val="0"/>
                      <w:marTop w:val="0"/>
                      <w:marBottom w:val="0"/>
                      <w:divBdr>
                        <w:top w:val="none" w:sz="0" w:space="0" w:color="auto"/>
                        <w:left w:val="none" w:sz="0" w:space="0" w:color="auto"/>
                        <w:bottom w:val="none" w:sz="0" w:space="0" w:color="auto"/>
                        <w:right w:val="none" w:sz="0" w:space="0" w:color="auto"/>
                      </w:divBdr>
                    </w:div>
                    <w:div w:id="1277911425">
                      <w:marLeft w:val="0"/>
                      <w:marRight w:val="0"/>
                      <w:marTop w:val="0"/>
                      <w:marBottom w:val="0"/>
                      <w:divBdr>
                        <w:top w:val="none" w:sz="0" w:space="0" w:color="auto"/>
                        <w:left w:val="none" w:sz="0" w:space="0" w:color="auto"/>
                        <w:bottom w:val="none" w:sz="0" w:space="0" w:color="auto"/>
                        <w:right w:val="none" w:sz="0" w:space="0" w:color="auto"/>
                      </w:divBdr>
                    </w:div>
                    <w:div w:id="891232872">
                      <w:marLeft w:val="0"/>
                      <w:marRight w:val="0"/>
                      <w:marTop w:val="0"/>
                      <w:marBottom w:val="0"/>
                      <w:divBdr>
                        <w:top w:val="none" w:sz="0" w:space="0" w:color="auto"/>
                        <w:left w:val="none" w:sz="0" w:space="0" w:color="auto"/>
                        <w:bottom w:val="none" w:sz="0" w:space="0" w:color="auto"/>
                        <w:right w:val="none" w:sz="0" w:space="0" w:color="auto"/>
                      </w:divBdr>
                    </w:div>
                    <w:div w:id="2189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AFDAF-BDC6-4A2A-941C-06AD865C6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1928</Words>
  <Characters>10993</Characters>
  <Application>Microsoft Office Word</Application>
  <DocSecurity>0</DocSecurity>
  <Lines>91</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12896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2022-10-26T12:47:00Z</dcterms:created>
  <dcterms:modified xsi:type="dcterms:W3CDTF">2022-10-26T12:48:00Z</dcterms:modified>
</cp:coreProperties>
</file>